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 w:rsidP="00CC566B">
      <w:pPr>
        <w:pStyle w:val="Body"/>
        <w:jc w:val="center"/>
        <w:rPr>
          <w:rFonts w:ascii="Calibri" w:hAnsi="Calibri" w:cs="Calibri"/>
          <w:b/>
          <w:sz w:val="28"/>
          <w:szCs w:val="28"/>
          <w:lang w:val="sk-SK"/>
        </w:rPr>
      </w:pPr>
      <w:r w:rsidRPr="00176BA0">
        <w:rPr>
          <w:rFonts w:ascii="Calibri" w:hAnsi="Calibri" w:cs="Calibri"/>
          <w:b/>
          <w:sz w:val="28"/>
          <w:szCs w:val="28"/>
          <w:lang w:val="sk-SK"/>
        </w:rPr>
        <w:t>EYENIMAL CAT CAM</w:t>
      </w:r>
    </w:p>
    <w:p w:rsidR="00CC566B" w:rsidRPr="00176BA0" w:rsidRDefault="00CC566B" w:rsidP="00CC566B">
      <w:pPr>
        <w:pStyle w:val="Body"/>
        <w:jc w:val="center"/>
        <w:rPr>
          <w:rFonts w:ascii="Calibri" w:hAnsi="Calibri" w:cs="Calibri"/>
          <w:b/>
          <w:sz w:val="28"/>
          <w:szCs w:val="28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noProof/>
          <w:sz w:val="24"/>
          <w:szCs w:val="24"/>
          <w:lang w:val="sk-SK"/>
        </w:rPr>
        <w:drawing>
          <wp:anchor distT="0" distB="0" distL="114300" distR="114300" simplePos="0" relativeHeight="251658240" behindDoc="0" locked="0" layoutInCell="1" allowOverlap="1" wp14:anchorId="7E1255B0" wp14:editId="206E3501">
            <wp:simplePos x="0" y="0"/>
            <wp:positionH relativeFrom="margin">
              <wp:posOffset>579755</wp:posOffset>
            </wp:positionH>
            <wp:positionV relativeFrom="margin">
              <wp:posOffset>898525</wp:posOffset>
            </wp:positionV>
            <wp:extent cx="5307965" cy="5307965"/>
            <wp:effectExtent l="0" t="0" r="698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videoc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530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 w:rsidP="00CC566B">
      <w:pPr>
        <w:pStyle w:val="Body"/>
        <w:jc w:val="center"/>
        <w:rPr>
          <w:rFonts w:ascii="Calibri" w:hAnsi="Calibri" w:cs="Calibri"/>
          <w:b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b/>
          <w:sz w:val="24"/>
          <w:szCs w:val="24"/>
          <w:lang w:val="sk-SK"/>
        </w:rPr>
        <w:t>Uživatelský</w:t>
      </w:r>
      <w:proofErr w:type="spellEnd"/>
      <w:r w:rsidRPr="00176BA0">
        <w:rPr>
          <w:rFonts w:ascii="Calibri" w:hAnsi="Calibri" w:cs="Calibri"/>
          <w:b/>
          <w:sz w:val="24"/>
          <w:szCs w:val="24"/>
          <w:lang w:val="sk-SK"/>
        </w:rPr>
        <w:t xml:space="preserve"> manuál CAT CAM CZ</w:t>
      </w: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 w:rsidP="00CC566B">
      <w:pPr>
        <w:pStyle w:val="Body"/>
        <w:jc w:val="center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NÁVOD K</w:t>
      </w:r>
      <w:r w:rsidR="00CC566B" w:rsidRPr="00176BA0">
        <w:rPr>
          <w:rFonts w:ascii="Calibri" w:hAnsi="Calibri" w:cs="Calibri"/>
          <w:b/>
          <w:sz w:val="24"/>
          <w:szCs w:val="24"/>
          <w:lang w:val="sk-SK"/>
        </w:rPr>
        <w:t> </w:t>
      </w:r>
      <w:r w:rsidRPr="00176BA0">
        <w:rPr>
          <w:rFonts w:ascii="Calibri" w:hAnsi="Calibri" w:cs="Calibri"/>
          <w:b/>
          <w:sz w:val="24"/>
          <w:szCs w:val="24"/>
          <w:lang w:val="sk-SK"/>
        </w:rPr>
        <w:t>OBSLUZE</w:t>
      </w:r>
      <w:r w:rsidR="00CC566B" w:rsidRPr="00176BA0">
        <w:rPr>
          <w:rFonts w:ascii="Calibri" w:hAnsi="Calibri" w:cs="Calibri"/>
          <w:b/>
          <w:sz w:val="24"/>
          <w:szCs w:val="24"/>
          <w:lang w:val="sk-SK"/>
        </w:rPr>
        <w:t xml:space="preserve"> CZ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Pečlivě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si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přečtěte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tyto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CC566B" w:rsidRPr="00176BA0">
        <w:rPr>
          <w:rFonts w:ascii="Calibri" w:hAnsi="Calibri" w:cs="Calibri"/>
          <w:sz w:val="24"/>
          <w:szCs w:val="24"/>
          <w:lang w:val="sk-SK"/>
        </w:rPr>
        <w:t>pokyny, než</w:t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 začnete kameru pro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mazlíčky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používat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návod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uchovejte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pro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budoucí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použití. </w:t>
      </w:r>
    </w:p>
    <w:p w:rsidR="004E0289" w:rsidRPr="00176BA0" w:rsidRDefault="004E0289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</w:p>
    <w:p w:rsidR="004E0289" w:rsidRPr="00176BA0" w:rsidRDefault="008C2AFB" w:rsidP="00CC566B">
      <w:pPr>
        <w:pStyle w:val="Body"/>
        <w:jc w:val="center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TECHNICKÉ PARAMETRY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Velikost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produktu: 41x44x25 mm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Fyzická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hmotnost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(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včetně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podpěr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): 32 g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USB: 2.0 (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vysokorychlostní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)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Zdroj elektrického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napájení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: zabudovaná 460mAh Li-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polymerová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Délka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životnosti: až 150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minut</w:t>
      </w:r>
      <w:proofErr w:type="spellEnd"/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Elektrický adaptér: 5V DC/500mAh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Spotřeba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elektrické energie: &lt;0.7W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Vnitřní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paměť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zabudovaná 4GB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paměť</w:t>
      </w:r>
      <w:proofErr w:type="spellEnd"/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Vnější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paměť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Class4 Mini SD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Card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(podporuje od 2GB až po 8GB)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Rozlišení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: 736x480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Video formát: AVI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Rychlost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24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snímků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/sekundu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Šířka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záběru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infračerveném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: 2 m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Zorný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úhel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60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stupňů</w:t>
      </w:r>
      <w:proofErr w:type="spellEnd"/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Snímač obrazu: CMOS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Provozní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teplota: -10°C +50 °C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Teplota pro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uskladnění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: -20°C +60 °C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Přehrávač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Quicktime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kmplayer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windows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media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player,Realplayer</w:t>
      </w:r>
      <w:proofErr w:type="spellEnd"/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Operační systém: Windows 2000, XP, Vista, 7 Mac OS 10.x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 w:rsidP="00CC566B">
      <w:pPr>
        <w:pStyle w:val="Body"/>
        <w:jc w:val="center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POPIS EYENIMAL KOČIČÍ VIDEOKAMERY</w:t>
      </w:r>
    </w:p>
    <w:p w:rsidR="004E0289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noProof/>
          <w:sz w:val="24"/>
          <w:szCs w:val="24"/>
          <w:lang w:val="sk-SK"/>
        </w:rPr>
        <w:drawing>
          <wp:inline distT="0" distB="0" distL="0" distR="0" wp14:anchorId="3EF428C7" wp14:editId="37CD23B9">
            <wp:extent cx="6115685" cy="22085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noProof/>
          <w:sz w:val="24"/>
          <w:szCs w:val="24"/>
          <w:lang w:val="sk-SK"/>
        </w:rPr>
        <w:lastRenderedPageBreak/>
        <w:drawing>
          <wp:inline distT="0" distB="0" distL="0" distR="0" wp14:anchorId="53E04A58" wp14:editId="5E90FF83">
            <wp:extent cx="5664835" cy="46551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CC566B" w:rsidRPr="00176BA0" w:rsidRDefault="00CC566B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PRVNÍ POUŽITÍ KAMERY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Před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prvním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použitím kamery je nutné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plně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nabít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. (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První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napájení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trvá zhruba 8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hodin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). </w:t>
      </w: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 xml:space="preserve">NABÍJENÍ BATERIE: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! Pro nabití plné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musí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být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kamera vypnutá.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Následujte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tyto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instrukce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Odstraňte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kovový kryt na zadní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části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kamery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sym w:font="Arial Unicode MS" w:char="F02D"/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 Vsuňte </w:t>
      </w:r>
      <w:r w:rsidR="00176BA0" w:rsidRPr="00176BA0">
        <w:rPr>
          <w:rFonts w:ascii="Calibri" w:hAnsi="Calibri" w:cs="Calibri"/>
          <w:sz w:val="24"/>
          <w:szCs w:val="24"/>
          <w:lang w:val="sk-SK"/>
        </w:rPr>
        <w:t xml:space="preserve">USB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kabel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176BA0" w:rsidRPr="00176BA0">
        <w:rPr>
          <w:rFonts w:ascii="Calibri" w:hAnsi="Calibri" w:cs="Calibri"/>
          <w:sz w:val="24"/>
          <w:szCs w:val="24"/>
          <w:lang w:val="sk-SK"/>
        </w:rPr>
        <w:t xml:space="preserve">do USB portu </w:t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na spodní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části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kamery.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sym w:font="Arial Unicode MS" w:char="F02D"/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Poté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vsuňte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kabel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do počítače.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sym w:font="Arial Unicode MS" w:char="F02D"/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Pokud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nabíjí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dioda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rozsvítí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červeně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(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napájení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trvá cca 2,5 hod).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sym w:font="Arial Unicode MS" w:char="F02D"/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Jakmile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je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plně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nabitá,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dioda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zhasne.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sym w:font="Arial Unicode MS" w:char="F02D"/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 Odpojte videokameru od kabelu.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sym w:font="Arial Unicode MS" w:char="F02D"/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 Odpojte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kabel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od počítače.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sym w:font="Arial Unicode MS" w:char="F02D"/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 Nasaďte kovový kryt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zpět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 zadní stranu kamery a zatlačte, aby byl kryt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bezpečně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upevněn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176BA0" w:rsidRPr="00176BA0" w:rsidRDefault="00176BA0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NASAZENÍ KAMERY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Připínací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klips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byl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speciálně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navržen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tak, aby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seděl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většinu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obojků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od 1 do 3 cm širokých. Aby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bylo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možné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připevnit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k obojku,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protáhněte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obojek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skrze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připínací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klips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ujistěte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že kamera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pevně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drží.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lastRenderedPageBreak/>
        <w:t>Obojek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by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měl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správně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sedět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tak, že bude pohodlný, ale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příliš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volný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Tzv. ,,Pravidlo palce"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udává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že by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mezi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obojek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krk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zvířete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měly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vlézt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dva prsty.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! Po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nasazení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obojku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vašemu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mazlíčkovi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přizpůsobte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úhel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kamery tak, aby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byla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čočka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vodorovně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zemí.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-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Neměly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by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být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použity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obojky z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kovů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či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jiných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tuhých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materiálů</w:t>
      </w:r>
      <w:proofErr w:type="spellEnd"/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-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Pamatujte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že je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nezbytné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pravidelně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kontrolovat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jak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obojek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vašemu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mazlíčkovi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sedí, a také jej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pravidelně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přizpůsobovat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během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jeho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růstu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176BA0">
      <w:pPr>
        <w:pStyle w:val="Body"/>
        <w:rPr>
          <w:rFonts w:ascii="Calibri" w:hAnsi="Calibri" w:cs="Calibri"/>
          <w:i/>
          <w:iCs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-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Doporučujeme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používat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kameru jen za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přítomnosti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dospělé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osoby. </w:t>
      </w:r>
    </w:p>
    <w:p w:rsidR="004E0289" w:rsidRPr="00176BA0" w:rsidRDefault="004E0289">
      <w:pPr>
        <w:pStyle w:val="Body"/>
        <w:rPr>
          <w:rFonts w:ascii="Calibri" w:hAnsi="Calibri" w:cs="Calibri"/>
          <w:i/>
          <w:iCs/>
          <w:sz w:val="24"/>
          <w:szCs w:val="24"/>
          <w:lang w:val="sk-SK"/>
        </w:rPr>
      </w:pPr>
    </w:p>
    <w:p w:rsidR="004E0289" w:rsidRPr="00176BA0" w:rsidRDefault="00176BA0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NEPŘETRŽITÉ NAHRÁVÁNÍ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Pro zahájení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stiskněte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podržte on/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off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tlačítko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 dobu 3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vteřin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Dioda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rozsvítí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modře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je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spuštěno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K zastavení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či vypnutí kamery podržte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tlačítko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 dobu 3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vteřin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●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rozpoznání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pohybu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Tento mód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uvede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do režimu spánku na dobu 3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hodin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může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být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použit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 záznamu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aktivit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Vaší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kočky v pohybu.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Pro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výběr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tohoto módu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stiskněte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tlačítko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M </w:t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po dobu 3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vteřin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Dioda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rozsvítí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zeleně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je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spuštěno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pouze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tehdy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je-li kočka v pohybu. K zastavení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podržte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tlačítko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M</w:t>
      </w:r>
      <w:r w:rsidRPr="00176BA0">
        <w:rPr>
          <w:rFonts w:ascii="Calibri" w:hAnsi="Calibri" w:cs="Calibri"/>
          <w:sz w:val="24"/>
          <w:szCs w:val="24"/>
          <w:lang w:val="sk-SK"/>
        </w:rPr>
        <w:t xml:space="preserve"> po dobu 3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vteřin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●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je-li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zvíře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klidu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Infračervené LED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diody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automaticky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rozsvítí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případě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nízkého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přísunu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světla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nezávisle na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zvoleném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módu. Infračervené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světlo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může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být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tmě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použito k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vidění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do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vzdálenosti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až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dvou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metrů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NAHRÁVACÍ SEKCE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Videa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jsou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rozdělena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do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sekcí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 30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minutách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! Po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zaplnění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paměti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kamera automaticky vypne. Aby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bylo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možné znovu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začít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musí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být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veškeré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nebo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některé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nahrané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sekce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smazány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!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Pokud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je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nízký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stav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modrá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dioda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začne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rychle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blikat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8C2AFB">
      <w:pPr>
        <w:pStyle w:val="Body"/>
        <w:numPr>
          <w:ilvl w:val="0"/>
          <w:numId w:val="2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Výdrž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nepřetržitém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během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dne: až 2:30. </w:t>
      </w:r>
    </w:p>
    <w:p w:rsidR="004E0289" w:rsidRPr="00176BA0" w:rsidRDefault="008C2AFB">
      <w:pPr>
        <w:pStyle w:val="Body"/>
        <w:numPr>
          <w:ilvl w:val="0"/>
          <w:numId w:val="3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Výdrž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nepřetržitém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během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noci: cca 2 hod. </w:t>
      </w:r>
    </w:p>
    <w:p w:rsidR="004E0289" w:rsidRPr="00176BA0" w:rsidRDefault="008C2AFB">
      <w:pPr>
        <w:pStyle w:val="Body"/>
        <w:numPr>
          <w:ilvl w:val="0"/>
          <w:numId w:val="4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Výdrž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,,v pohybu"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během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dne: až 3:10.</w:t>
      </w:r>
    </w:p>
    <w:p w:rsidR="004E0289" w:rsidRPr="00176BA0" w:rsidRDefault="008C2AFB">
      <w:pPr>
        <w:pStyle w:val="Body"/>
        <w:numPr>
          <w:ilvl w:val="0"/>
          <w:numId w:val="5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Výdrž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nahrávání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,,v pohybu" s noční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vizí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: až 2:10.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Časové úseky výše uvedené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jsou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platné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pouze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případě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ideálních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podmínek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mohou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lišit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v závislosti na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teplotě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světle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pohybu. 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JAK SHLÉDNOUT/SMAZAT/STÁHNOUT VIDEO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Připojte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vypnutou kameru k počítači pomocí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příslušného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kabelu. Váš počítač by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měl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automaticky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rozpoznat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Poté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můžete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shlédnout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/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smazat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nebo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přesunout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nahrávku pomocí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Vámi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zvoleného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přehrávače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médií. 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DŮLEŽITÉ: 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některých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případech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počítač kameru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ihned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nevidí. 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takovém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případě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odpojte USB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kabel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od počítače a znovu jej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připojte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● ZMĚNA DATA A ČASU VIDEÍ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Následují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instrukce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přenastavení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data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času videí: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lastRenderedPageBreak/>
        <w:t xml:space="preserve">1.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Připojte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k počítači nebo laptopu,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poté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naleznete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nově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přidaný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“Disk(X)” symbol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složce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,,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Můj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počítač".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2.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Otevřete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složku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“Disk(X)”,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poté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vytvořte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nový dokument kliknutím pravého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tlačítka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myši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: Nový&gt;Textový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soubor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(Text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file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).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Důležité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je, aby byl nový dokument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vytvořen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slozče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,,Disk (X)" 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složce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,,Video”.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3.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Přejmenujte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novym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dokument na ,,dané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datum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" (,,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setdate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”).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4.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Otevřete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nový textový dokument, vložte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správný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čas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odpovídajícího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časového pásma 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následujícím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formátu: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Například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12:09:01, 03,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Leden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2012 musí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být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nastaven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takto: 20120103120901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5.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Nyní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uložte textový dokument a odpojte USB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kabel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Poté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nahrajte nové video a znovu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připojte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k počítači nebo laptopu.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Zkontrolujte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zda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-li je na videu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zobrazen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správný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čas,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pokud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zkuste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prosím, čas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nastavit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znovu. 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!! Právo na ochranu osobnosti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Je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přísně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zakázáno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bez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předchozího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písemného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souhlasu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zveřejňovat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online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jakýkoliv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záznam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osob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které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objevuje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mohou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být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rozpoznány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 videu. Osoba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zodpovědná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za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zveřejnění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videa/snímku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plnou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zodpovědnost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za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případné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stížnosti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 tím spojené. </w:t>
      </w:r>
    </w:p>
    <w:p w:rsidR="004E0289" w:rsidRPr="00176BA0" w:rsidRDefault="004E0289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BEZPEČNOSTNÍ VAROVÁNÍ</w:t>
      </w:r>
    </w:p>
    <w:p w:rsidR="004E0289" w:rsidRPr="00176BA0" w:rsidRDefault="008C2AFB">
      <w:pPr>
        <w:pStyle w:val="Body"/>
        <w:numPr>
          <w:ilvl w:val="0"/>
          <w:numId w:val="6"/>
        </w:numPr>
        <w:rPr>
          <w:rFonts w:ascii="Calibri" w:hAnsi="Calibri" w:cs="Calibri"/>
          <w:b/>
          <w:bCs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Kamera je odolná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pouze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vůči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dešti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vodě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Jakékoliv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poškození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způsobené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ponořením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kamery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není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kryté zárukou. </w:t>
      </w:r>
    </w:p>
    <w:p w:rsidR="004E0289" w:rsidRPr="00176BA0" w:rsidRDefault="008C2AFB">
      <w:pPr>
        <w:pStyle w:val="Body"/>
        <w:numPr>
          <w:ilvl w:val="0"/>
          <w:numId w:val="7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Kameru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neotvírejte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ani nedemontujte.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Takové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konání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zneplatní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záruku. </w:t>
      </w:r>
    </w:p>
    <w:p w:rsidR="004E0289" w:rsidRPr="00176BA0" w:rsidRDefault="008C2AFB">
      <w:pPr>
        <w:pStyle w:val="Body"/>
        <w:numPr>
          <w:ilvl w:val="0"/>
          <w:numId w:val="8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Kameru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nevyhazujte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běžným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odpadem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v domácnosti (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viz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Likvidace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nebo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recyklace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zařízení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 konci životnosti)</w:t>
      </w:r>
    </w:p>
    <w:p w:rsidR="004E0289" w:rsidRPr="00176BA0" w:rsidRDefault="008C2AFB">
      <w:pPr>
        <w:pStyle w:val="Body"/>
        <w:numPr>
          <w:ilvl w:val="0"/>
          <w:numId w:val="9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Uchovejte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mimo dosah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dětí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Doporučujeme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aby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děti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používaly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pouze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pod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dohledem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dospělé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osoby. </w:t>
      </w:r>
    </w:p>
    <w:p w:rsidR="004E0289" w:rsidRPr="00176BA0" w:rsidRDefault="008C2AFB">
      <w:pPr>
        <w:pStyle w:val="Body"/>
        <w:numPr>
          <w:ilvl w:val="0"/>
          <w:numId w:val="10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Doporučujeme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nepoužívat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teplotách pod 0°C.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nízkých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teplotách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životnost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mírně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klesá. 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ŘEŠENÍ POTÍŽÍ</w:t>
      </w:r>
    </w:p>
    <w:p w:rsidR="004E0289" w:rsidRPr="00176BA0" w:rsidRDefault="008C2AFB">
      <w:pPr>
        <w:pStyle w:val="Body"/>
        <w:rPr>
          <w:rFonts w:ascii="Calibri" w:hAnsi="Calibri" w:cs="Calibri"/>
          <w:b/>
          <w:bCs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 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případě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že vaše kamera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přestane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fungovat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nebo na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naleznete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nějaký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problém,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přečtěte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si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nejprve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návod k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obsluze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Poté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zkontrolujte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baterii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a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ujistěte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, že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zařízení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používáte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správným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způsobem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Ujistěte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, že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paměť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kamery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není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plná.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případě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potíží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restartujte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stisknutím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přidržením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tlačítka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,,Reset" po dobu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pěti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vteřin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(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viz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Diagramy &amp; Popis).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Také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můžete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dle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následujících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instrukcí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paměť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vaší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kamery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zcela</w:t>
      </w:r>
      <w:proofErr w:type="spellEnd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b/>
          <w:bCs/>
          <w:sz w:val="24"/>
          <w:szCs w:val="24"/>
          <w:lang w:val="sk-SK"/>
        </w:rPr>
        <w:t>přeformátovat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Připojte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kameru k počítači.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Otevřete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,,pracovní stanici" ("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workstation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") nebo ,,počítačové" ("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computer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") menu,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klikněte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pravým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tlačítkem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 ikonu ,,mobilní disk (X)" a vyberte ,,formát" ("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format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"). Pro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přeformátování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kamery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zatrhněte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box pro ,,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rychlé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formátování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" ("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quick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formatting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").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Pokud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problém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nadále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přetrvává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kontaktujte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Vašeho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distributora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nebo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navštivte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zákaznický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servis na </w:t>
      </w:r>
      <w:hyperlink r:id="rId10" w:history="1">
        <w:r w:rsidRPr="00176BA0">
          <w:rPr>
            <w:rStyle w:val="Hyperlink0"/>
            <w:rFonts w:ascii="Calibri" w:hAnsi="Calibri" w:cs="Calibri"/>
            <w:sz w:val="24"/>
            <w:szCs w:val="24"/>
            <w:lang w:val="sk-SK"/>
          </w:rPr>
          <w:t>www.eyenimal.com</w:t>
        </w:r>
      </w:hyperlink>
      <w:r w:rsidRPr="00176BA0">
        <w:rPr>
          <w:rFonts w:ascii="Calibri" w:hAnsi="Calibri" w:cs="Calibri"/>
          <w:sz w:val="24"/>
          <w:szCs w:val="24"/>
          <w:lang w:val="sk-SK"/>
        </w:rPr>
        <w:t>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V závislosti na rozsahu vady máte nárok na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vrácení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produktu a jeho následný servis či opravu. 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    </w:t>
      </w: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ZÁRUKA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EYENIMAL ručí za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jakost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zboží po dobu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následujících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12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měsíců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od dne nákupu.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Veškeré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náklady na poštovné a balné musí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hrazeny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výhradně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kupujícím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.</w:t>
      </w:r>
    </w:p>
    <w:p w:rsidR="004E0289" w:rsidRPr="00176BA0" w:rsidRDefault="008C2AFB">
      <w:pPr>
        <w:pStyle w:val="Body"/>
        <w:rPr>
          <w:rFonts w:ascii="Calibri" w:hAnsi="Calibri" w:cs="Calibri"/>
          <w:b/>
          <w:sz w:val="24"/>
          <w:szCs w:val="24"/>
          <w:lang w:val="sk-SK"/>
        </w:rPr>
      </w:pPr>
      <w:r w:rsidRPr="00176BA0">
        <w:rPr>
          <w:rFonts w:ascii="Calibri" w:hAnsi="Calibri" w:cs="Calibri"/>
          <w:b/>
          <w:sz w:val="24"/>
          <w:szCs w:val="24"/>
          <w:lang w:val="sk-SK"/>
        </w:rPr>
        <w:t>PODMÍNKY PRO POSKYTNUTÍ ZÁRUKY</w:t>
      </w:r>
    </w:p>
    <w:p w:rsidR="004E0289" w:rsidRPr="00176BA0" w:rsidRDefault="008C2AFB">
      <w:pPr>
        <w:pStyle w:val="Body"/>
        <w:numPr>
          <w:ilvl w:val="0"/>
          <w:numId w:val="12"/>
        </w:numPr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lastRenderedPageBreak/>
        <w:t xml:space="preserve">Záruka je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poskytnuta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pouze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 platným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dokladem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platbě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(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tj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daňový či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přijmový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doklad). Záruka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vztahuje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výhradně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původního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plátce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.</w:t>
      </w:r>
    </w:p>
    <w:p w:rsidR="004E0289" w:rsidRPr="00176BA0" w:rsidRDefault="008C2AFB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2. Záruka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nevztahuje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na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následující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:</w:t>
      </w:r>
    </w:p>
    <w:p w:rsidR="004E0289" w:rsidRPr="00176BA0" w:rsidRDefault="008C2AFB">
      <w:pPr>
        <w:pStyle w:val="Body"/>
        <w:numPr>
          <w:ilvl w:val="0"/>
          <w:numId w:val="13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výměna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baterie</w:t>
      </w:r>
      <w:proofErr w:type="spellEnd"/>
    </w:p>
    <w:p w:rsidR="004E0289" w:rsidRPr="00176BA0" w:rsidRDefault="008C2AFB">
      <w:pPr>
        <w:pStyle w:val="Body"/>
        <w:numPr>
          <w:ilvl w:val="0"/>
          <w:numId w:val="14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přímé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či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nepřímé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poškození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které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se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vyskytnulo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během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zasílání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produktu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zpět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dodavateli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nebo k EYENIMAL,</w:t>
      </w:r>
    </w:p>
    <w:p w:rsidR="004E0289" w:rsidRPr="00176BA0" w:rsidRDefault="008C2AFB">
      <w:pPr>
        <w:pStyle w:val="Body"/>
        <w:numPr>
          <w:ilvl w:val="0"/>
          <w:numId w:val="15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poškození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produktu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způsobené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: </w:t>
      </w:r>
    </w:p>
    <w:p w:rsidR="004E0289" w:rsidRPr="00176BA0" w:rsidRDefault="008C2AFB">
      <w:pPr>
        <w:pStyle w:val="Body"/>
        <w:numPr>
          <w:ilvl w:val="0"/>
          <w:numId w:val="16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nedbalým nebo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nesprávným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užíváním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(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vč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pokousání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, zlomení, prasknutí),</w:t>
      </w:r>
    </w:p>
    <w:p w:rsidR="004E0289" w:rsidRPr="00176BA0" w:rsidRDefault="008C2AFB">
      <w:pPr>
        <w:pStyle w:val="Body"/>
        <w:numPr>
          <w:ilvl w:val="0"/>
          <w:numId w:val="17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chybným užitím v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nesouladu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s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návodem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 xml:space="preserve"> k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obsluze</w:t>
      </w:r>
      <w:proofErr w:type="spellEnd"/>
    </w:p>
    <w:p w:rsidR="004E0289" w:rsidRPr="00176BA0" w:rsidRDefault="008C2AFB">
      <w:pPr>
        <w:pStyle w:val="Body"/>
        <w:numPr>
          <w:ilvl w:val="0"/>
          <w:numId w:val="18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opravami nekvalifikovanou osobou </w:t>
      </w:r>
    </w:p>
    <w:p w:rsidR="004E0289" w:rsidRPr="00176BA0" w:rsidRDefault="008C2AFB" w:rsidP="00176BA0">
      <w:pPr>
        <w:pStyle w:val="Body"/>
        <w:numPr>
          <w:ilvl w:val="0"/>
          <w:numId w:val="19"/>
        </w:numPr>
        <w:rPr>
          <w:rFonts w:ascii="Calibri" w:hAnsi="Calibri" w:cs="Calibri"/>
          <w:position w:val="4"/>
          <w:sz w:val="29"/>
          <w:szCs w:val="29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 xml:space="preserve">krádež či </w:t>
      </w:r>
      <w:proofErr w:type="spellStart"/>
      <w:r w:rsidRPr="00176BA0">
        <w:rPr>
          <w:rFonts w:ascii="Calibri" w:hAnsi="Calibri" w:cs="Calibri"/>
          <w:sz w:val="24"/>
          <w:szCs w:val="24"/>
          <w:lang w:val="sk-SK"/>
        </w:rPr>
        <w:t>odcizení</w:t>
      </w:r>
      <w:proofErr w:type="spellEnd"/>
      <w:r w:rsidRPr="00176BA0">
        <w:rPr>
          <w:rFonts w:ascii="Calibri" w:hAnsi="Calibri" w:cs="Calibri"/>
          <w:sz w:val="24"/>
          <w:szCs w:val="24"/>
          <w:lang w:val="sk-SK"/>
        </w:rPr>
        <w:t>.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4E0289" w:rsidRPr="00176BA0" w:rsidRDefault="00176BA0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3</w:t>
      </w:r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. Zákazník nemá nárok na náhradu od EYENIMAL v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případě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nesprávného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užívání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či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selhání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produktu. </w:t>
      </w:r>
    </w:p>
    <w:p w:rsidR="004E0289" w:rsidRPr="00176BA0" w:rsidRDefault="00176BA0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4</w:t>
      </w:r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. EYENIMAL si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vyhrazuje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nárok na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změnu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vlastností produktu z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důvodu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jeho technického zlepšení nebo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splnění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nových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regulačních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předpisů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>.</w:t>
      </w:r>
    </w:p>
    <w:p w:rsidR="004E0289" w:rsidRPr="00176BA0" w:rsidRDefault="00176BA0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5</w:t>
      </w:r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Informace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obsažená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v tomto návodu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může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být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pozměněna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bez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předchozího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upozornění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4E0289" w:rsidRPr="00176BA0" w:rsidRDefault="00176BA0">
      <w:pPr>
        <w:pStyle w:val="Body"/>
        <w:rPr>
          <w:rFonts w:ascii="Calibri" w:hAnsi="Calibri" w:cs="Calibri"/>
          <w:sz w:val="24"/>
          <w:szCs w:val="24"/>
          <w:lang w:val="sk-SK"/>
        </w:rPr>
      </w:pPr>
      <w:r w:rsidRPr="00176BA0">
        <w:rPr>
          <w:rFonts w:ascii="Calibri" w:hAnsi="Calibri" w:cs="Calibri"/>
          <w:sz w:val="24"/>
          <w:szCs w:val="24"/>
          <w:lang w:val="sk-SK"/>
        </w:rPr>
        <w:t>6</w:t>
      </w:r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. Fotografie a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schémata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nejsou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součástí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8C2AFB" w:rsidRPr="00176BA0">
        <w:rPr>
          <w:rFonts w:ascii="Calibri" w:hAnsi="Calibri" w:cs="Calibri"/>
          <w:sz w:val="24"/>
          <w:szCs w:val="24"/>
          <w:lang w:val="sk-SK"/>
        </w:rPr>
        <w:t>smlouvy</w:t>
      </w:r>
      <w:proofErr w:type="spellEnd"/>
      <w:r w:rsidR="008C2AFB" w:rsidRPr="00176BA0">
        <w:rPr>
          <w:rFonts w:ascii="Calibri" w:hAnsi="Calibri" w:cs="Calibri"/>
          <w:sz w:val="24"/>
          <w:szCs w:val="24"/>
          <w:lang w:val="sk-SK"/>
        </w:rPr>
        <w:t>.</w:t>
      </w:r>
    </w:p>
    <w:p w:rsidR="004E0289" w:rsidRPr="00176BA0" w:rsidRDefault="004E0289">
      <w:pPr>
        <w:pStyle w:val="Body"/>
        <w:rPr>
          <w:rFonts w:ascii="Calibri" w:hAnsi="Calibri" w:cs="Calibri"/>
          <w:sz w:val="24"/>
          <w:szCs w:val="24"/>
          <w:lang w:val="sk-SK"/>
        </w:rPr>
      </w:pPr>
    </w:p>
    <w:p w:rsidR="00176BA0" w:rsidRPr="00176BA0" w:rsidRDefault="00176BA0" w:rsidP="00176BA0">
      <w:pPr>
        <w:pStyle w:val="Body"/>
        <w:rPr>
          <w:rFonts w:ascii="Calibri" w:hAnsi="Calibri"/>
          <w:lang w:val="sk-SK"/>
        </w:rPr>
      </w:pPr>
      <w:r w:rsidRPr="00176BA0">
        <w:rPr>
          <w:rFonts w:ascii="Calibri" w:hAnsi="Calibri"/>
          <w:lang w:val="sk-SK"/>
        </w:rPr>
        <w:t xml:space="preserve">FCC </w:t>
      </w:r>
      <w:proofErr w:type="spellStart"/>
      <w:r w:rsidRPr="00176BA0">
        <w:rPr>
          <w:rFonts w:ascii="Calibri" w:hAnsi="Calibri"/>
          <w:lang w:val="sk-SK"/>
        </w:rPr>
        <w:t>prohlášení</w:t>
      </w:r>
      <w:proofErr w:type="spellEnd"/>
      <w:r w:rsidRPr="00176BA0">
        <w:rPr>
          <w:rFonts w:ascii="Calibri" w:hAnsi="Calibri"/>
          <w:lang w:val="sk-SK"/>
        </w:rPr>
        <w:t xml:space="preserve"> o shodě FCC pravidla – ČÁST 15</w:t>
      </w:r>
    </w:p>
    <w:p w:rsidR="00176BA0" w:rsidRPr="00176BA0" w:rsidRDefault="00176BA0" w:rsidP="00176BA0">
      <w:pPr>
        <w:pStyle w:val="Body"/>
        <w:rPr>
          <w:rFonts w:ascii="Calibri" w:hAnsi="Calibri"/>
          <w:lang w:val="sk-SK"/>
        </w:rPr>
      </w:pPr>
      <w:r w:rsidRPr="00176BA0">
        <w:rPr>
          <w:rFonts w:ascii="Calibri" w:hAnsi="Calibri"/>
          <w:lang w:val="sk-SK"/>
        </w:rPr>
        <w:t xml:space="preserve">NUM’AXES </w:t>
      </w:r>
      <w:proofErr w:type="spellStart"/>
      <w:r w:rsidRPr="00176BA0">
        <w:rPr>
          <w:rFonts w:ascii="Calibri" w:hAnsi="Calibri"/>
          <w:lang w:val="sk-SK"/>
        </w:rPr>
        <w:t>prohlašuje</w:t>
      </w:r>
      <w:proofErr w:type="spellEnd"/>
      <w:r w:rsidRPr="00176BA0">
        <w:rPr>
          <w:rFonts w:ascii="Calibri" w:hAnsi="Calibri"/>
          <w:lang w:val="sk-SK"/>
        </w:rPr>
        <w:t xml:space="preserve">, že </w:t>
      </w:r>
      <w:proofErr w:type="spellStart"/>
      <w:r w:rsidRPr="00176BA0">
        <w:rPr>
          <w:rFonts w:ascii="Calibri" w:hAnsi="Calibri"/>
          <w:lang w:val="sk-SK"/>
        </w:rPr>
        <w:t>zařízení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zmíněné</w:t>
      </w:r>
      <w:proofErr w:type="spellEnd"/>
      <w:r w:rsidRPr="00176BA0">
        <w:rPr>
          <w:rFonts w:ascii="Calibri" w:hAnsi="Calibri"/>
          <w:lang w:val="sk-SK"/>
        </w:rPr>
        <w:t xml:space="preserve"> níže:</w:t>
      </w:r>
    </w:p>
    <w:p w:rsidR="00176BA0" w:rsidRPr="00176BA0" w:rsidRDefault="00176BA0" w:rsidP="00176BA0">
      <w:pPr>
        <w:pStyle w:val="Body"/>
        <w:rPr>
          <w:rFonts w:ascii="Calibri" w:hAnsi="Calibri"/>
          <w:lang w:val="sk-SK"/>
        </w:rPr>
      </w:pPr>
      <w:r w:rsidRPr="00176BA0">
        <w:rPr>
          <w:rFonts w:ascii="Calibri" w:hAnsi="Calibri"/>
          <w:lang w:val="sk-SK"/>
        </w:rPr>
        <w:t xml:space="preserve">EYENIMAL </w:t>
      </w:r>
      <w:proofErr w:type="spellStart"/>
      <w:r w:rsidRPr="00176BA0">
        <w:rPr>
          <w:rFonts w:ascii="Calibri" w:hAnsi="Calibri"/>
          <w:lang w:val="sk-SK"/>
        </w:rPr>
        <w:t>Dog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Videocam</w:t>
      </w:r>
      <w:proofErr w:type="spellEnd"/>
      <w:r w:rsidRPr="00176BA0">
        <w:rPr>
          <w:rFonts w:ascii="Calibri" w:hAnsi="Calibri"/>
          <w:lang w:val="sk-SK"/>
        </w:rPr>
        <w:t xml:space="preserve"> je v </w:t>
      </w:r>
      <w:proofErr w:type="spellStart"/>
      <w:r w:rsidRPr="00176BA0">
        <w:rPr>
          <w:rFonts w:ascii="Calibri" w:hAnsi="Calibri"/>
          <w:lang w:val="sk-SK"/>
        </w:rPr>
        <w:t>souladu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se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všemi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předpisy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Části</w:t>
      </w:r>
      <w:proofErr w:type="spellEnd"/>
      <w:r w:rsidRPr="00176BA0">
        <w:rPr>
          <w:rFonts w:ascii="Calibri" w:hAnsi="Calibri"/>
          <w:lang w:val="sk-SK"/>
        </w:rPr>
        <w:t xml:space="preserve"> 15 </w:t>
      </w:r>
      <w:proofErr w:type="spellStart"/>
      <w:r w:rsidRPr="00176BA0">
        <w:rPr>
          <w:rFonts w:ascii="Calibri" w:hAnsi="Calibri"/>
          <w:lang w:val="sk-SK"/>
        </w:rPr>
        <w:t>pravidel</w:t>
      </w:r>
      <w:proofErr w:type="spellEnd"/>
      <w:r w:rsidRPr="00176BA0">
        <w:rPr>
          <w:rFonts w:ascii="Calibri" w:hAnsi="Calibri"/>
          <w:lang w:val="sk-SK"/>
        </w:rPr>
        <w:t xml:space="preserve"> FCC. Toto </w:t>
      </w:r>
      <w:proofErr w:type="spellStart"/>
      <w:r w:rsidRPr="00176BA0">
        <w:rPr>
          <w:rFonts w:ascii="Calibri" w:hAnsi="Calibri"/>
          <w:lang w:val="sk-SK"/>
        </w:rPr>
        <w:t>zařízení</w:t>
      </w:r>
      <w:proofErr w:type="spellEnd"/>
      <w:r w:rsidRPr="00176BA0">
        <w:rPr>
          <w:rFonts w:ascii="Calibri" w:hAnsi="Calibri"/>
          <w:lang w:val="sk-SK"/>
        </w:rPr>
        <w:t xml:space="preserve"> je v </w:t>
      </w:r>
      <w:proofErr w:type="spellStart"/>
      <w:r w:rsidRPr="00176BA0">
        <w:rPr>
          <w:rFonts w:ascii="Calibri" w:hAnsi="Calibri"/>
          <w:lang w:val="sk-SK"/>
        </w:rPr>
        <w:t>souladu</w:t>
      </w:r>
      <w:proofErr w:type="spellEnd"/>
      <w:r w:rsidRPr="00176BA0">
        <w:rPr>
          <w:rFonts w:ascii="Calibri" w:hAnsi="Calibri"/>
          <w:lang w:val="sk-SK"/>
        </w:rPr>
        <w:t xml:space="preserve"> s </w:t>
      </w:r>
      <w:proofErr w:type="spellStart"/>
      <w:r w:rsidRPr="00176BA0">
        <w:rPr>
          <w:rFonts w:ascii="Calibri" w:hAnsi="Calibri"/>
          <w:lang w:val="sk-SK"/>
        </w:rPr>
        <w:t>Částí</w:t>
      </w:r>
      <w:proofErr w:type="spellEnd"/>
      <w:r w:rsidRPr="00176BA0">
        <w:rPr>
          <w:rFonts w:ascii="Calibri" w:hAnsi="Calibri"/>
          <w:lang w:val="sk-SK"/>
        </w:rPr>
        <w:t xml:space="preserve"> 15 FCC.  Jeho </w:t>
      </w:r>
      <w:proofErr w:type="spellStart"/>
      <w:r w:rsidRPr="00176BA0">
        <w:rPr>
          <w:rFonts w:ascii="Calibri" w:hAnsi="Calibri"/>
          <w:lang w:val="sk-SK"/>
        </w:rPr>
        <w:t>používání</w:t>
      </w:r>
      <w:proofErr w:type="spellEnd"/>
      <w:r w:rsidRPr="00176BA0">
        <w:rPr>
          <w:rFonts w:ascii="Calibri" w:hAnsi="Calibri"/>
          <w:lang w:val="sk-SK"/>
        </w:rPr>
        <w:t xml:space="preserve"> musí </w:t>
      </w:r>
      <w:proofErr w:type="spellStart"/>
      <w:r w:rsidRPr="00176BA0">
        <w:rPr>
          <w:rFonts w:ascii="Calibri" w:hAnsi="Calibri"/>
          <w:lang w:val="sk-SK"/>
        </w:rPr>
        <w:t>být</w:t>
      </w:r>
      <w:proofErr w:type="spellEnd"/>
      <w:r w:rsidRPr="00176BA0">
        <w:rPr>
          <w:rFonts w:ascii="Calibri" w:hAnsi="Calibri"/>
          <w:lang w:val="sk-SK"/>
        </w:rPr>
        <w:t xml:space="preserve"> v </w:t>
      </w:r>
      <w:proofErr w:type="spellStart"/>
      <w:r w:rsidRPr="00176BA0">
        <w:rPr>
          <w:rFonts w:ascii="Calibri" w:hAnsi="Calibri"/>
          <w:lang w:val="sk-SK"/>
        </w:rPr>
        <w:t>souladu</w:t>
      </w:r>
      <w:proofErr w:type="spellEnd"/>
      <w:r w:rsidRPr="00176BA0">
        <w:rPr>
          <w:rFonts w:ascii="Calibri" w:hAnsi="Calibri"/>
          <w:lang w:val="sk-SK"/>
        </w:rPr>
        <w:t xml:space="preserve"> s </w:t>
      </w:r>
      <w:proofErr w:type="spellStart"/>
      <w:r w:rsidRPr="00176BA0">
        <w:rPr>
          <w:rFonts w:ascii="Calibri" w:hAnsi="Calibri"/>
          <w:lang w:val="sk-SK"/>
        </w:rPr>
        <w:t>následujícími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podmínkami</w:t>
      </w:r>
      <w:proofErr w:type="spellEnd"/>
      <w:r w:rsidRPr="00176BA0">
        <w:rPr>
          <w:rFonts w:ascii="Calibri" w:hAnsi="Calibri"/>
          <w:lang w:val="sk-SK"/>
        </w:rPr>
        <w:t>:</w:t>
      </w:r>
    </w:p>
    <w:p w:rsidR="00176BA0" w:rsidRPr="00176BA0" w:rsidRDefault="00176BA0" w:rsidP="00176BA0">
      <w:pPr>
        <w:pStyle w:val="Body"/>
        <w:rPr>
          <w:rFonts w:ascii="Calibri" w:hAnsi="Calibri"/>
          <w:lang w:val="sk-SK"/>
        </w:rPr>
      </w:pPr>
      <w:r w:rsidRPr="00176BA0">
        <w:rPr>
          <w:rFonts w:ascii="Calibri" w:hAnsi="Calibri"/>
          <w:lang w:val="sk-SK"/>
        </w:rPr>
        <w:t xml:space="preserve">(1) </w:t>
      </w:r>
      <w:proofErr w:type="spellStart"/>
      <w:r w:rsidRPr="00176BA0">
        <w:rPr>
          <w:rFonts w:ascii="Calibri" w:hAnsi="Calibri"/>
          <w:lang w:val="sk-SK"/>
        </w:rPr>
        <w:t>zařízení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nesmí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způsobovat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žádné</w:t>
      </w:r>
      <w:proofErr w:type="spellEnd"/>
      <w:r w:rsidRPr="00176BA0">
        <w:rPr>
          <w:rFonts w:ascii="Calibri" w:hAnsi="Calibri"/>
          <w:lang w:val="sk-SK"/>
        </w:rPr>
        <w:t xml:space="preserve"> škodlivé </w:t>
      </w:r>
      <w:proofErr w:type="spellStart"/>
      <w:r w:rsidRPr="00176BA0">
        <w:rPr>
          <w:rFonts w:ascii="Calibri" w:hAnsi="Calibri"/>
          <w:lang w:val="sk-SK"/>
        </w:rPr>
        <w:t>interference</w:t>
      </w:r>
      <w:proofErr w:type="spellEnd"/>
      <w:r w:rsidRPr="00176BA0">
        <w:rPr>
          <w:rFonts w:ascii="Calibri" w:hAnsi="Calibri"/>
          <w:lang w:val="sk-SK"/>
        </w:rPr>
        <w:t xml:space="preserve"> a, </w:t>
      </w:r>
    </w:p>
    <w:p w:rsidR="00176BA0" w:rsidRPr="00176BA0" w:rsidRDefault="00176BA0" w:rsidP="00176BA0">
      <w:pPr>
        <w:pStyle w:val="Body"/>
        <w:rPr>
          <w:rFonts w:ascii="Calibri" w:hAnsi="Calibri"/>
          <w:lang w:val="sk-SK"/>
        </w:rPr>
      </w:pPr>
      <w:r w:rsidRPr="00176BA0">
        <w:rPr>
          <w:rFonts w:ascii="Calibri" w:hAnsi="Calibri"/>
          <w:lang w:val="sk-SK"/>
        </w:rPr>
        <w:t xml:space="preserve">(2) </w:t>
      </w:r>
      <w:proofErr w:type="spellStart"/>
      <w:r w:rsidRPr="00176BA0">
        <w:rPr>
          <w:rFonts w:ascii="Calibri" w:hAnsi="Calibri"/>
          <w:lang w:val="sk-SK"/>
        </w:rPr>
        <w:t>zařízení</w:t>
      </w:r>
      <w:proofErr w:type="spellEnd"/>
      <w:r w:rsidRPr="00176BA0">
        <w:rPr>
          <w:rFonts w:ascii="Calibri" w:hAnsi="Calibri"/>
          <w:lang w:val="sk-SK"/>
        </w:rPr>
        <w:t xml:space="preserve"> musí </w:t>
      </w:r>
      <w:proofErr w:type="spellStart"/>
      <w:r w:rsidRPr="00176BA0">
        <w:rPr>
          <w:rFonts w:ascii="Calibri" w:hAnsi="Calibri"/>
          <w:lang w:val="sk-SK"/>
        </w:rPr>
        <w:t>být</w:t>
      </w:r>
      <w:proofErr w:type="spellEnd"/>
      <w:r w:rsidRPr="00176BA0">
        <w:rPr>
          <w:rFonts w:ascii="Calibri" w:hAnsi="Calibri"/>
          <w:lang w:val="sk-SK"/>
        </w:rPr>
        <w:t xml:space="preserve"> schopné </w:t>
      </w:r>
      <w:proofErr w:type="spellStart"/>
      <w:r w:rsidRPr="00176BA0">
        <w:rPr>
          <w:rFonts w:ascii="Calibri" w:hAnsi="Calibri"/>
          <w:lang w:val="sk-SK"/>
        </w:rPr>
        <w:t>přijmout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jakékoliv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interference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včetně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těch</w:t>
      </w:r>
      <w:proofErr w:type="spellEnd"/>
      <w:r w:rsidRPr="00176BA0">
        <w:rPr>
          <w:rFonts w:ascii="Calibri" w:hAnsi="Calibri"/>
          <w:lang w:val="sk-SK"/>
        </w:rPr>
        <w:t xml:space="preserve">, </w:t>
      </w:r>
      <w:proofErr w:type="spellStart"/>
      <w:r w:rsidRPr="00176BA0">
        <w:rPr>
          <w:rFonts w:ascii="Calibri" w:hAnsi="Calibri"/>
          <w:lang w:val="sk-SK"/>
        </w:rPr>
        <w:t>které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mohou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mít</w:t>
      </w:r>
      <w:proofErr w:type="spellEnd"/>
      <w:r w:rsidRPr="00176BA0">
        <w:rPr>
          <w:rFonts w:ascii="Calibri" w:hAnsi="Calibri"/>
          <w:lang w:val="sk-SK"/>
        </w:rPr>
        <w:t xml:space="preserve"> </w:t>
      </w:r>
      <w:proofErr w:type="spellStart"/>
      <w:r w:rsidRPr="00176BA0">
        <w:rPr>
          <w:rFonts w:ascii="Calibri" w:hAnsi="Calibri"/>
          <w:lang w:val="sk-SK"/>
        </w:rPr>
        <w:t>nežádoucí</w:t>
      </w:r>
      <w:proofErr w:type="spellEnd"/>
      <w:r w:rsidRPr="00176BA0">
        <w:rPr>
          <w:rFonts w:ascii="Calibri" w:hAnsi="Calibri"/>
          <w:lang w:val="sk-SK"/>
        </w:rPr>
        <w:t xml:space="preserve"> účinky.</w:t>
      </w:r>
    </w:p>
    <w:p w:rsidR="00176BA0" w:rsidRPr="00176BA0" w:rsidRDefault="00176BA0" w:rsidP="00176BA0">
      <w:pPr>
        <w:pStyle w:val="Body"/>
        <w:rPr>
          <w:rFonts w:ascii="Calibri" w:hAnsi="Calibri"/>
          <w:lang w:val="sk-SK"/>
        </w:rPr>
      </w:pPr>
    </w:p>
    <w:p w:rsidR="00176BA0" w:rsidRPr="00176BA0" w:rsidRDefault="00176BA0" w:rsidP="00176BA0">
      <w:pPr>
        <w:autoSpaceDE w:val="0"/>
        <w:autoSpaceDN w:val="0"/>
        <w:adjustRightInd w:val="0"/>
        <w:rPr>
          <w:rFonts w:ascii="Calibri" w:hAnsi="Calibri" w:cs="Arial Unicode MS"/>
          <w:b/>
          <w:lang w:val="sk-SK"/>
        </w:rPr>
      </w:pPr>
      <w:r w:rsidRPr="00176BA0">
        <w:rPr>
          <w:rFonts w:ascii="Calibri" w:hAnsi="Calibri" w:cs="Arial Unicode MS"/>
          <w:b/>
          <w:lang w:val="sk-SK"/>
        </w:rPr>
        <w:t xml:space="preserve">Servisní </w:t>
      </w:r>
      <w:proofErr w:type="spellStart"/>
      <w:r w:rsidRPr="00176BA0">
        <w:rPr>
          <w:rFonts w:ascii="Calibri" w:hAnsi="Calibri" w:cs="Arial Unicode MS"/>
          <w:b/>
          <w:lang w:val="sk-SK"/>
        </w:rPr>
        <w:t>středisko</w:t>
      </w:r>
      <w:proofErr w:type="spellEnd"/>
      <w:r w:rsidRPr="00176BA0">
        <w:rPr>
          <w:rFonts w:ascii="Calibri" w:hAnsi="Calibri" w:cs="Arial Unicode MS"/>
          <w:b/>
          <w:lang w:val="sk-SK"/>
        </w:rPr>
        <w:t xml:space="preserve">  a </w:t>
      </w:r>
      <w:proofErr w:type="spellStart"/>
      <w:r w:rsidRPr="00176BA0">
        <w:rPr>
          <w:rFonts w:ascii="Calibri" w:hAnsi="Calibri" w:cs="Arial Unicode MS"/>
          <w:b/>
          <w:lang w:val="sk-SK"/>
        </w:rPr>
        <w:t>distribuce</w:t>
      </w:r>
      <w:proofErr w:type="spellEnd"/>
      <w:r w:rsidRPr="00176BA0">
        <w:rPr>
          <w:rFonts w:ascii="Calibri" w:hAnsi="Calibri" w:cs="Arial Unicode MS"/>
          <w:b/>
          <w:lang w:val="sk-SK"/>
        </w:rPr>
        <w:tab/>
      </w:r>
      <w:r w:rsidRPr="00176BA0">
        <w:rPr>
          <w:rFonts w:ascii="Calibri" w:hAnsi="Calibri" w:cs="Arial Unicode MS"/>
          <w:b/>
          <w:lang w:val="sk-SK"/>
        </w:rPr>
        <w:tab/>
      </w:r>
      <w:r w:rsidRPr="00176BA0">
        <w:rPr>
          <w:rFonts w:ascii="Calibri" w:hAnsi="Calibri" w:cs="Arial Unicode MS"/>
          <w:b/>
          <w:lang w:val="sk-SK"/>
        </w:rPr>
        <w:tab/>
      </w:r>
      <w:r w:rsidRPr="00176BA0">
        <w:rPr>
          <w:rFonts w:ascii="Calibri" w:hAnsi="Calibri" w:cs="Arial Unicode MS"/>
          <w:b/>
          <w:lang w:val="sk-SK"/>
        </w:rPr>
        <w:tab/>
      </w:r>
      <w:r w:rsidRPr="00176BA0">
        <w:rPr>
          <w:rFonts w:ascii="Calibri" w:hAnsi="Calibri" w:cs="Arial Unicode MS"/>
          <w:b/>
          <w:lang w:val="sk-SK"/>
        </w:rPr>
        <w:tab/>
      </w:r>
    </w:p>
    <w:p w:rsidR="00176BA0" w:rsidRPr="00176BA0" w:rsidRDefault="00176BA0" w:rsidP="00176BA0">
      <w:pPr>
        <w:autoSpaceDE w:val="0"/>
        <w:autoSpaceDN w:val="0"/>
        <w:adjustRightInd w:val="0"/>
        <w:rPr>
          <w:rFonts w:ascii="Calibri" w:hAnsi="Calibri" w:cs="Arial Unicode MS"/>
          <w:lang w:val="sk-SK"/>
        </w:rPr>
      </w:pPr>
      <w:r w:rsidRPr="00176BA0">
        <w:rPr>
          <w:rFonts w:ascii="Calibri" w:hAnsi="Calibri" w:cs="Arial Unicode MS"/>
          <w:lang w:val="sk-SK"/>
        </w:rPr>
        <w:t xml:space="preserve">Elektro-obojky.cz, Sedmidomky 459/8                </w:t>
      </w:r>
    </w:p>
    <w:p w:rsidR="00176BA0" w:rsidRPr="00176BA0" w:rsidRDefault="00176BA0" w:rsidP="00176BA0">
      <w:pPr>
        <w:autoSpaceDE w:val="0"/>
        <w:autoSpaceDN w:val="0"/>
        <w:adjustRightInd w:val="0"/>
        <w:rPr>
          <w:rFonts w:ascii="Calibri" w:hAnsi="Calibri" w:cs="Arial Unicode MS"/>
          <w:lang w:val="sk-SK"/>
        </w:rPr>
      </w:pPr>
      <w:r w:rsidRPr="00176BA0">
        <w:rPr>
          <w:rFonts w:ascii="Calibri" w:hAnsi="Calibri" w:cs="Arial Unicode MS"/>
          <w:lang w:val="sk-SK"/>
        </w:rPr>
        <w:t xml:space="preserve">101 00 Praha                                 </w:t>
      </w:r>
    </w:p>
    <w:p w:rsidR="00176BA0" w:rsidRPr="00176BA0" w:rsidRDefault="00176BA0" w:rsidP="00176BA0">
      <w:pPr>
        <w:autoSpaceDE w:val="0"/>
        <w:autoSpaceDN w:val="0"/>
        <w:adjustRightInd w:val="0"/>
        <w:rPr>
          <w:rFonts w:ascii="Calibri" w:hAnsi="Calibri" w:cs="Arial Unicode MS"/>
          <w:lang w:val="sk-SK"/>
        </w:rPr>
      </w:pPr>
      <w:r w:rsidRPr="00176BA0">
        <w:rPr>
          <w:rFonts w:ascii="Calibri" w:hAnsi="Calibri" w:cs="Arial Unicode MS"/>
          <w:lang w:val="sk-SK"/>
        </w:rPr>
        <w:t>+420 216 216 106</w:t>
      </w:r>
    </w:p>
    <w:p w:rsidR="00176BA0" w:rsidRPr="00176BA0" w:rsidRDefault="00E85C9D" w:rsidP="00176BA0">
      <w:pPr>
        <w:autoSpaceDE w:val="0"/>
        <w:autoSpaceDN w:val="0"/>
        <w:adjustRightInd w:val="0"/>
        <w:rPr>
          <w:lang w:val="sk-SK"/>
        </w:rPr>
      </w:pPr>
      <w:hyperlink r:id="rId11" w:history="1">
        <w:r w:rsidR="00176BA0" w:rsidRPr="00176BA0">
          <w:rPr>
            <w:rStyle w:val="Hypertextovodkaz"/>
            <w:rFonts w:ascii="Calibri" w:hAnsi="Calibri" w:cs="Arial Unicode MS"/>
            <w:lang w:val="sk-SK"/>
          </w:rPr>
          <w:t>info@elektro-obojky.cz</w:t>
        </w:r>
      </w:hyperlink>
    </w:p>
    <w:p w:rsidR="004E0289" w:rsidRPr="00176BA0" w:rsidRDefault="004E0289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>
      <w:pPr>
        <w:pStyle w:val="Body"/>
        <w:rPr>
          <w:rFonts w:ascii="Calibri" w:hAnsi="Calibri" w:cs="Calibri"/>
          <w:lang w:val="sk-SK"/>
        </w:rPr>
      </w:pPr>
    </w:p>
    <w:p w:rsidR="00176BA0" w:rsidRPr="00176BA0" w:rsidRDefault="00176BA0" w:rsidP="00A10074">
      <w:pPr>
        <w:pStyle w:val="Body"/>
        <w:rPr>
          <w:rFonts w:ascii="Calibri" w:hAnsi="Calibri" w:cs="Calibri"/>
          <w:lang w:val="sk-SK"/>
        </w:rPr>
      </w:pPr>
      <w:bookmarkStart w:id="0" w:name="_GoBack"/>
      <w:bookmarkEnd w:id="0"/>
    </w:p>
    <w:sectPr w:rsidR="00176BA0" w:rsidRPr="00176BA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9D" w:rsidRDefault="00E85C9D">
      <w:r>
        <w:separator/>
      </w:r>
    </w:p>
  </w:endnote>
  <w:endnote w:type="continuationSeparator" w:id="0">
    <w:p w:rsidR="00E85C9D" w:rsidRDefault="00E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89" w:rsidRDefault="004E02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9D" w:rsidRDefault="00E85C9D">
      <w:r>
        <w:separator/>
      </w:r>
    </w:p>
  </w:footnote>
  <w:footnote w:type="continuationSeparator" w:id="0">
    <w:p w:rsidR="00E85C9D" w:rsidRDefault="00E8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89" w:rsidRDefault="004E02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505"/>
    <w:multiLevelType w:val="multilevel"/>
    <w:tmpl w:val="13D89C0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" w15:restartNumberingAfterBreak="0">
    <w:nsid w:val="06FA5657"/>
    <w:multiLevelType w:val="multilevel"/>
    <w:tmpl w:val="132256F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087236DC"/>
    <w:multiLevelType w:val="multilevel"/>
    <w:tmpl w:val="8EDC115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 w15:restartNumberingAfterBreak="0">
    <w:nsid w:val="0E2B2BA8"/>
    <w:multiLevelType w:val="multilevel"/>
    <w:tmpl w:val="009832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" w15:restartNumberingAfterBreak="0">
    <w:nsid w:val="0FF97502"/>
    <w:multiLevelType w:val="multilevel"/>
    <w:tmpl w:val="50A657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" w15:restartNumberingAfterBreak="0">
    <w:nsid w:val="14F833FF"/>
    <w:multiLevelType w:val="multilevel"/>
    <w:tmpl w:val="14CE98C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" w15:restartNumberingAfterBreak="0">
    <w:nsid w:val="17570783"/>
    <w:multiLevelType w:val="multilevel"/>
    <w:tmpl w:val="BA721A2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 w15:restartNumberingAfterBreak="0">
    <w:nsid w:val="17B64548"/>
    <w:multiLevelType w:val="multilevel"/>
    <w:tmpl w:val="43BE54D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8" w15:restartNumberingAfterBreak="0">
    <w:nsid w:val="22EE2F98"/>
    <w:multiLevelType w:val="multilevel"/>
    <w:tmpl w:val="0BBA404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" w15:restartNumberingAfterBreak="0">
    <w:nsid w:val="278A1B52"/>
    <w:multiLevelType w:val="multilevel"/>
    <w:tmpl w:val="BE5AFF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" w15:restartNumberingAfterBreak="0">
    <w:nsid w:val="2A45632C"/>
    <w:multiLevelType w:val="multilevel"/>
    <w:tmpl w:val="CFA448E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" w15:restartNumberingAfterBreak="0">
    <w:nsid w:val="2AAB1B70"/>
    <w:multiLevelType w:val="multilevel"/>
    <w:tmpl w:val="7E0AD5C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" w15:restartNumberingAfterBreak="0">
    <w:nsid w:val="2C597B4A"/>
    <w:multiLevelType w:val="multilevel"/>
    <w:tmpl w:val="1E7026EC"/>
    <w:lvl w:ilvl="0">
      <w:numFmt w:val="bullet"/>
      <w:lvlText w:val="-"/>
      <w:lvlJc w:val="left"/>
      <w:pPr>
        <w:tabs>
          <w:tab w:val="num" w:pos="1679"/>
        </w:tabs>
        <w:ind w:left="1679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919"/>
        </w:tabs>
        <w:ind w:left="1919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2159"/>
        </w:tabs>
        <w:ind w:left="2159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2399"/>
        </w:tabs>
        <w:ind w:left="2399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2639"/>
        </w:tabs>
        <w:ind w:left="2639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879"/>
        </w:tabs>
        <w:ind w:left="2879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3119"/>
        </w:tabs>
        <w:ind w:left="3119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3359"/>
        </w:tabs>
        <w:ind w:left="3359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3599"/>
        </w:tabs>
        <w:ind w:left="3599" w:hanging="262"/>
      </w:pPr>
      <w:rPr>
        <w:position w:val="4"/>
        <w:sz w:val="29"/>
        <w:szCs w:val="29"/>
      </w:rPr>
    </w:lvl>
  </w:abstractNum>
  <w:abstractNum w:abstractNumId="13" w15:restartNumberingAfterBreak="0">
    <w:nsid w:val="2D845548"/>
    <w:multiLevelType w:val="multilevel"/>
    <w:tmpl w:val="EE9A3BD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4" w15:restartNumberingAfterBreak="0">
    <w:nsid w:val="31E0219B"/>
    <w:multiLevelType w:val="multilevel"/>
    <w:tmpl w:val="F8C6776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5" w15:restartNumberingAfterBreak="0">
    <w:nsid w:val="490805C8"/>
    <w:multiLevelType w:val="hybridMultilevel"/>
    <w:tmpl w:val="D562C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0F3"/>
    <w:multiLevelType w:val="multilevel"/>
    <w:tmpl w:val="21B699CC"/>
    <w:lvl w:ilvl="0">
      <w:numFmt w:val="bullet"/>
      <w:lvlText w:val="-"/>
      <w:lvlJc w:val="left"/>
      <w:pPr>
        <w:tabs>
          <w:tab w:val="num" w:pos="1679"/>
        </w:tabs>
        <w:ind w:left="1679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919"/>
        </w:tabs>
        <w:ind w:left="1919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2159"/>
        </w:tabs>
        <w:ind w:left="2159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2399"/>
        </w:tabs>
        <w:ind w:left="2399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2639"/>
        </w:tabs>
        <w:ind w:left="2639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879"/>
        </w:tabs>
        <w:ind w:left="2879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3119"/>
        </w:tabs>
        <w:ind w:left="3119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3359"/>
        </w:tabs>
        <w:ind w:left="3359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3599"/>
        </w:tabs>
        <w:ind w:left="3599" w:hanging="262"/>
      </w:pPr>
      <w:rPr>
        <w:position w:val="4"/>
        <w:sz w:val="29"/>
        <w:szCs w:val="29"/>
      </w:rPr>
    </w:lvl>
  </w:abstractNum>
  <w:abstractNum w:abstractNumId="17" w15:restartNumberingAfterBreak="0">
    <w:nsid w:val="4C5A55AF"/>
    <w:multiLevelType w:val="hybridMultilevel"/>
    <w:tmpl w:val="B9E2979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611390"/>
    <w:multiLevelType w:val="multilevel"/>
    <w:tmpl w:val="8056C93A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9" w15:restartNumberingAfterBreak="0">
    <w:nsid w:val="4FDE3F94"/>
    <w:multiLevelType w:val="multilevel"/>
    <w:tmpl w:val="8A182BB2"/>
    <w:lvl w:ilvl="0">
      <w:numFmt w:val="bullet"/>
      <w:lvlText w:val="-"/>
      <w:lvlJc w:val="left"/>
      <w:pPr>
        <w:tabs>
          <w:tab w:val="num" w:pos="1679"/>
        </w:tabs>
        <w:ind w:left="1679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919"/>
        </w:tabs>
        <w:ind w:left="1919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2159"/>
        </w:tabs>
        <w:ind w:left="2159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2399"/>
        </w:tabs>
        <w:ind w:left="2399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2639"/>
        </w:tabs>
        <w:ind w:left="2639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879"/>
        </w:tabs>
        <w:ind w:left="2879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3119"/>
        </w:tabs>
        <w:ind w:left="3119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3359"/>
        </w:tabs>
        <w:ind w:left="3359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3599"/>
        </w:tabs>
        <w:ind w:left="3599" w:hanging="262"/>
      </w:pPr>
      <w:rPr>
        <w:position w:val="4"/>
        <w:sz w:val="29"/>
        <w:szCs w:val="29"/>
      </w:rPr>
    </w:lvl>
  </w:abstractNum>
  <w:abstractNum w:abstractNumId="20" w15:restartNumberingAfterBreak="0">
    <w:nsid w:val="51BD7C87"/>
    <w:multiLevelType w:val="multilevel"/>
    <w:tmpl w:val="2CDE8F08"/>
    <w:lvl w:ilvl="0">
      <w:numFmt w:val="bullet"/>
      <w:lvlText w:val="-"/>
      <w:lvlJc w:val="left"/>
      <w:pPr>
        <w:tabs>
          <w:tab w:val="num" w:pos="1679"/>
        </w:tabs>
        <w:ind w:left="1679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919"/>
        </w:tabs>
        <w:ind w:left="1919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2159"/>
        </w:tabs>
        <w:ind w:left="2159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2399"/>
        </w:tabs>
        <w:ind w:left="2399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2639"/>
        </w:tabs>
        <w:ind w:left="2639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879"/>
        </w:tabs>
        <w:ind w:left="2879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3119"/>
        </w:tabs>
        <w:ind w:left="3119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3359"/>
        </w:tabs>
        <w:ind w:left="3359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3599"/>
        </w:tabs>
        <w:ind w:left="3599" w:hanging="262"/>
      </w:pPr>
      <w:rPr>
        <w:position w:val="4"/>
        <w:sz w:val="29"/>
        <w:szCs w:val="29"/>
      </w:rPr>
    </w:lvl>
  </w:abstractNum>
  <w:abstractNum w:abstractNumId="21" w15:restartNumberingAfterBreak="0">
    <w:nsid w:val="540D3DBA"/>
    <w:multiLevelType w:val="multilevel"/>
    <w:tmpl w:val="A3BA86D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2" w15:restartNumberingAfterBreak="0">
    <w:nsid w:val="57772C0A"/>
    <w:multiLevelType w:val="multilevel"/>
    <w:tmpl w:val="578AB644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3" w15:restartNumberingAfterBreak="0">
    <w:nsid w:val="57A76BFF"/>
    <w:multiLevelType w:val="multilevel"/>
    <w:tmpl w:val="E32E02B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4" w15:restartNumberingAfterBreak="0">
    <w:nsid w:val="5A8C6B96"/>
    <w:multiLevelType w:val="multilevel"/>
    <w:tmpl w:val="455AE24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5" w15:restartNumberingAfterBreak="0">
    <w:nsid w:val="5D135B77"/>
    <w:multiLevelType w:val="multilevel"/>
    <w:tmpl w:val="770693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6" w15:restartNumberingAfterBreak="0">
    <w:nsid w:val="5F3C55D7"/>
    <w:multiLevelType w:val="hybridMultilevel"/>
    <w:tmpl w:val="B628C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C0437"/>
    <w:multiLevelType w:val="multilevel"/>
    <w:tmpl w:val="AB6494D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8" w15:restartNumberingAfterBreak="0">
    <w:nsid w:val="657D37CE"/>
    <w:multiLevelType w:val="multilevel"/>
    <w:tmpl w:val="5170C38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9" w15:restartNumberingAfterBreak="0">
    <w:nsid w:val="65B1732F"/>
    <w:multiLevelType w:val="multilevel"/>
    <w:tmpl w:val="5D305146"/>
    <w:lvl w:ilvl="0">
      <w:numFmt w:val="bullet"/>
      <w:lvlText w:val="-"/>
      <w:lvlJc w:val="left"/>
      <w:pPr>
        <w:tabs>
          <w:tab w:val="num" w:pos="1679"/>
        </w:tabs>
        <w:ind w:left="1679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919"/>
        </w:tabs>
        <w:ind w:left="1919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2159"/>
        </w:tabs>
        <w:ind w:left="2159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2399"/>
        </w:tabs>
        <w:ind w:left="2399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2639"/>
        </w:tabs>
        <w:ind w:left="2639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879"/>
        </w:tabs>
        <w:ind w:left="2879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3119"/>
        </w:tabs>
        <w:ind w:left="3119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3359"/>
        </w:tabs>
        <w:ind w:left="3359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3599"/>
        </w:tabs>
        <w:ind w:left="3599" w:hanging="262"/>
      </w:pPr>
      <w:rPr>
        <w:position w:val="4"/>
        <w:sz w:val="29"/>
        <w:szCs w:val="29"/>
      </w:rPr>
    </w:lvl>
  </w:abstractNum>
  <w:abstractNum w:abstractNumId="30" w15:restartNumberingAfterBreak="0">
    <w:nsid w:val="691D43EA"/>
    <w:multiLevelType w:val="multilevel"/>
    <w:tmpl w:val="660AFA94"/>
    <w:lvl w:ilvl="0">
      <w:numFmt w:val="bullet"/>
      <w:lvlText w:val="-"/>
      <w:lvlJc w:val="left"/>
      <w:pPr>
        <w:tabs>
          <w:tab w:val="num" w:pos="1679"/>
        </w:tabs>
        <w:ind w:left="1679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919"/>
        </w:tabs>
        <w:ind w:left="1919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2159"/>
        </w:tabs>
        <w:ind w:left="2159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2399"/>
        </w:tabs>
        <w:ind w:left="2399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2639"/>
        </w:tabs>
        <w:ind w:left="2639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879"/>
        </w:tabs>
        <w:ind w:left="2879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3119"/>
        </w:tabs>
        <w:ind w:left="3119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3359"/>
        </w:tabs>
        <w:ind w:left="3359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3599"/>
        </w:tabs>
        <w:ind w:left="3599" w:hanging="262"/>
      </w:pPr>
      <w:rPr>
        <w:position w:val="4"/>
        <w:sz w:val="29"/>
        <w:szCs w:val="29"/>
      </w:rPr>
    </w:lvl>
  </w:abstractNum>
  <w:abstractNum w:abstractNumId="31" w15:restartNumberingAfterBreak="0">
    <w:nsid w:val="6C901F1B"/>
    <w:multiLevelType w:val="multilevel"/>
    <w:tmpl w:val="0CE06D5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2" w15:restartNumberingAfterBreak="0">
    <w:nsid w:val="6DA230CF"/>
    <w:multiLevelType w:val="multilevel"/>
    <w:tmpl w:val="69403E6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3" w15:restartNumberingAfterBreak="0">
    <w:nsid w:val="6F8C184E"/>
    <w:multiLevelType w:val="multilevel"/>
    <w:tmpl w:val="4D7AB29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4" w15:restartNumberingAfterBreak="0">
    <w:nsid w:val="76723C50"/>
    <w:multiLevelType w:val="multilevel"/>
    <w:tmpl w:val="EDEE63A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num w:numId="1">
    <w:abstractNumId w:val="32"/>
  </w:num>
  <w:num w:numId="2">
    <w:abstractNumId w:val="34"/>
  </w:num>
  <w:num w:numId="3">
    <w:abstractNumId w:val="8"/>
  </w:num>
  <w:num w:numId="4">
    <w:abstractNumId w:val="21"/>
  </w:num>
  <w:num w:numId="5">
    <w:abstractNumId w:val="25"/>
  </w:num>
  <w:num w:numId="6">
    <w:abstractNumId w:val="6"/>
  </w:num>
  <w:num w:numId="7">
    <w:abstractNumId w:val="5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8"/>
  </w:num>
  <w:num w:numId="13">
    <w:abstractNumId w:val="14"/>
  </w:num>
  <w:num w:numId="14">
    <w:abstractNumId w:val="24"/>
  </w:num>
  <w:num w:numId="15">
    <w:abstractNumId w:val="10"/>
  </w:num>
  <w:num w:numId="16">
    <w:abstractNumId w:val="30"/>
  </w:num>
  <w:num w:numId="17">
    <w:abstractNumId w:val="16"/>
  </w:num>
  <w:num w:numId="18">
    <w:abstractNumId w:val="20"/>
  </w:num>
  <w:num w:numId="19">
    <w:abstractNumId w:val="22"/>
  </w:num>
  <w:num w:numId="20">
    <w:abstractNumId w:val="15"/>
  </w:num>
  <w:num w:numId="21">
    <w:abstractNumId w:val="26"/>
  </w:num>
  <w:num w:numId="22">
    <w:abstractNumId w:val="4"/>
  </w:num>
  <w:num w:numId="23">
    <w:abstractNumId w:val="9"/>
  </w:num>
  <w:num w:numId="24">
    <w:abstractNumId w:val="23"/>
  </w:num>
  <w:num w:numId="25">
    <w:abstractNumId w:val="31"/>
  </w:num>
  <w:num w:numId="26">
    <w:abstractNumId w:val="2"/>
  </w:num>
  <w:num w:numId="27">
    <w:abstractNumId w:val="33"/>
  </w:num>
  <w:num w:numId="28">
    <w:abstractNumId w:val="7"/>
  </w:num>
  <w:num w:numId="29">
    <w:abstractNumId w:val="3"/>
  </w:num>
  <w:num w:numId="30">
    <w:abstractNumId w:val="28"/>
  </w:num>
  <w:num w:numId="31">
    <w:abstractNumId w:val="27"/>
  </w:num>
  <w:num w:numId="32">
    <w:abstractNumId w:val="12"/>
  </w:num>
  <w:num w:numId="33">
    <w:abstractNumId w:val="19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89"/>
    <w:rsid w:val="00176BA0"/>
    <w:rsid w:val="004E0289"/>
    <w:rsid w:val="00670797"/>
    <w:rsid w:val="0080417B"/>
    <w:rsid w:val="008C2AFB"/>
    <w:rsid w:val="009F2156"/>
    <w:rsid w:val="00A10074"/>
    <w:rsid w:val="00CC4DA1"/>
    <w:rsid w:val="00CC566B"/>
    <w:rsid w:val="00E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346E"/>
  <w15:docId w15:val="{3CA44223-C190-4B52-AA53-0B0DDB6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9"/>
      </w:numPr>
    </w:pPr>
  </w:style>
  <w:style w:type="character" w:customStyle="1" w:styleId="Hyperlink0">
    <w:name w:val="Hyperlink.0"/>
    <w:basedOn w:val="Hypertextovodkaz"/>
    <w:rPr>
      <w:u w:val="single"/>
    </w:rPr>
  </w:style>
  <w:style w:type="numbering" w:customStyle="1" w:styleId="Numbered">
    <w:name w:val="Numbered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6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lektro-obojk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yenim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www.elektro-obojky.cz</vt:lpstr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www.elektro-obojky.cz</dc:title>
  <dc:creator>Alice</dc:creator>
  <cp:lastModifiedBy>Ilona Šenkeříková</cp:lastModifiedBy>
  <cp:revision>2</cp:revision>
  <dcterms:created xsi:type="dcterms:W3CDTF">2018-06-14T14:04:00Z</dcterms:created>
  <dcterms:modified xsi:type="dcterms:W3CDTF">2018-06-14T14:04:00Z</dcterms:modified>
</cp:coreProperties>
</file>