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F5A" w:rsidRDefault="007D2F5A" w:rsidP="007D2F5A">
      <w:pPr>
        <w:autoSpaceDE w:val="0"/>
        <w:autoSpaceDN w:val="0"/>
        <w:adjustRightInd w:val="0"/>
        <w:spacing w:after="225" w:line="240" w:lineRule="auto"/>
        <w:jc w:val="center"/>
        <w:rPr>
          <w:rFonts w:ascii="Calibri" w:hAnsi="Calibri" w:cs="Calibri"/>
          <w:b/>
          <w:bCs/>
          <w:caps/>
          <w:color w:val="000000"/>
          <w:sz w:val="40"/>
          <w:szCs w:val="40"/>
          <w:highlight w:val="white"/>
          <w:lang w:val="cs"/>
        </w:rPr>
      </w:pPr>
      <w:r>
        <w:rPr>
          <w:rFonts w:ascii="Calibri" w:hAnsi="Calibri" w:cs="Calibri"/>
          <w:b/>
          <w:bCs/>
          <w:caps/>
          <w:color w:val="000000"/>
          <w:sz w:val="40"/>
          <w:szCs w:val="40"/>
          <w:highlight w:val="white"/>
          <w:lang w:val="cs"/>
        </w:rPr>
        <w:t>Laserová hračka pro psy a kočky FroliCat Dart</w:t>
      </w:r>
    </w:p>
    <w:p w:rsidR="007D2F5A" w:rsidRDefault="007D2F5A" w:rsidP="007D2F5A">
      <w:pPr>
        <w:autoSpaceDE w:val="0"/>
        <w:autoSpaceDN w:val="0"/>
        <w:adjustRightInd w:val="0"/>
        <w:spacing w:after="225" w:line="24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  <w:highlight w:val="white"/>
          <w:lang w:val="en-US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  <w:highlight w:val="white"/>
          <w:lang w:val="cs"/>
        </w:rPr>
        <w:t>uživatelsk</w:t>
      </w:r>
      <w:r>
        <w:rPr>
          <w:rFonts w:ascii="Calibri" w:hAnsi="Calibri" w:cs="Calibri"/>
          <w:b/>
          <w:bCs/>
          <w:caps/>
          <w:color w:val="000000"/>
          <w:sz w:val="32"/>
          <w:szCs w:val="32"/>
          <w:highlight w:val="white"/>
          <w:lang w:val="en-US"/>
        </w:rPr>
        <w:t>ý manuál</w:t>
      </w:r>
    </w:p>
    <w:p w:rsidR="007D2F5A" w:rsidRDefault="007D2F5A" w:rsidP="007D2F5A">
      <w:pPr>
        <w:autoSpaceDE w:val="0"/>
        <w:autoSpaceDN w:val="0"/>
        <w:adjustRightInd w:val="0"/>
        <w:spacing w:after="225" w:line="240" w:lineRule="auto"/>
        <w:jc w:val="center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2914650" cy="2914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cs"/>
        </w:rPr>
        <w:t>NEBEZPEČ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lang w:val="en-US"/>
        </w:rPr>
        <w:t xml:space="preserve">  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Laserová hračka Frolicat Dart </w:t>
      </w:r>
      <w:proofErr w:type="spellStart"/>
      <w:r>
        <w:rPr>
          <w:rFonts w:ascii="Calibri" w:hAnsi="Calibri" w:cs="Calibri"/>
          <w:lang w:val="cs"/>
        </w:rPr>
        <w:t>nen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hračkou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děti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Nedovolte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užívat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dětem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nejsou</w:t>
      </w:r>
      <w:proofErr w:type="spellEnd"/>
      <w:r>
        <w:rPr>
          <w:rFonts w:ascii="Calibri" w:hAnsi="Calibri" w:cs="Calibri"/>
          <w:lang w:val="en-US"/>
        </w:rPr>
        <w:t xml:space="preserve"> pod </w:t>
      </w:r>
      <w:proofErr w:type="spellStart"/>
      <w:r>
        <w:rPr>
          <w:rFonts w:ascii="Calibri" w:hAnsi="Calibri" w:cs="Calibri"/>
          <w:lang w:val="en-US"/>
        </w:rPr>
        <w:t>neustálým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dohledem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dospělých</w:t>
      </w:r>
      <w:proofErr w:type="spellEnd"/>
      <w:r w:rsidR="0075619A">
        <w:rPr>
          <w:rFonts w:ascii="Calibri" w:hAnsi="Calibri" w:cs="Calibri"/>
          <w:lang w:val="en-US"/>
        </w:rPr>
        <w:t xml:space="preserve"> </w:t>
      </w:r>
      <w:proofErr w:type="spellStart"/>
      <w:r w:rsidR="0075619A">
        <w:rPr>
          <w:rFonts w:ascii="Calibri" w:hAnsi="Calibri" w:cs="Calibri"/>
          <w:lang w:val="en-US"/>
        </w:rPr>
        <w:t>osob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VAROVÁNÍ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Výrobek smí být už</w:t>
      </w:r>
      <w:proofErr w:type="spellStart"/>
      <w:r>
        <w:rPr>
          <w:rFonts w:ascii="Calibri" w:hAnsi="Calibri" w:cs="Calibri"/>
          <w:lang w:val="en-US"/>
        </w:rPr>
        <w:t>íván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pouze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souladu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instrukcemi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této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uživatelské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příručce</w:t>
      </w:r>
      <w:proofErr w:type="spellEnd"/>
      <w:r>
        <w:rPr>
          <w:rFonts w:ascii="Calibri" w:hAnsi="Calibri" w:cs="Calibri"/>
          <w:lang w:val="en-US"/>
        </w:rPr>
        <w:t xml:space="preserve">. Je </w:t>
      </w:r>
      <w:proofErr w:type="spellStart"/>
      <w:r>
        <w:rPr>
          <w:rFonts w:ascii="Calibri" w:hAnsi="Calibri" w:cs="Calibri"/>
          <w:lang w:val="en-US"/>
        </w:rPr>
        <w:t>určený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výhradně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psy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kočky</w:t>
      </w:r>
      <w:proofErr w:type="spellEnd"/>
      <w:r>
        <w:rPr>
          <w:rFonts w:ascii="Calibri" w:hAnsi="Calibri" w:cs="Calibri"/>
          <w:lang w:val="en-US"/>
        </w:rPr>
        <w:t xml:space="preserve">, ne pro </w:t>
      </w:r>
      <w:proofErr w:type="spellStart"/>
      <w:r>
        <w:rPr>
          <w:rFonts w:ascii="Calibri" w:hAnsi="Calibri" w:cs="Calibri"/>
          <w:lang w:val="en-US"/>
        </w:rPr>
        <w:t>děti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Nepouž</w:t>
      </w:r>
      <w:r>
        <w:rPr>
          <w:rFonts w:ascii="Calibri" w:hAnsi="Calibri" w:cs="Calibri"/>
          <w:lang w:val="en-US"/>
        </w:rPr>
        <w:t>ívejte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vyvýšeném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povrchu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jako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například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stůl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Výrobek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určen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pouze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použití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podlaze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 xml:space="preserve">VAROVÁNÍ </w:t>
      </w:r>
    </w:p>
    <w:p w:rsidR="007D2F5A" w:rsidRP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ascii="Calibri" w:hAnsi="Calibri" w:cs="Calibri"/>
          <w:b/>
          <w:bCs/>
          <w:lang w:val="cs"/>
        </w:rPr>
        <w:t xml:space="preserve">Nikdy nesviťte touto hračkou </w:t>
      </w:r>
      <w:proofErr w:type="spellStart"/>
      <w:r>
        <w:rPr>
          <w:rFonts w:ascii="Calibri" w:hAnsi="Calibri" w:cs="Calibri"/>
          <w:b/>
          <w:bCs/>
          <w:lang w:val="cs"/>
        </w:rPr>
        <w:t>př</w:t>
      </w:r>
      <w:r>
        <w:rPr>
          <w:rFonts w:ascii="Calibri" w:hAnsi="Calibri" w:cs="Calibri"/>
          <w:b/>
          <w:bCs/>
          <w:lang w:val="en-US"/>
        </w:rPr>
        <w:t>ímo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do </w:t>
      </w:r>
      <w:proofErr w:type="spellStart"/>
      <w:r>
        <w:rPr>
          <w:rFonts w:ascii="Calibri" w:hAnsi="Calibri" w:cs="Calibri"/>
          <w:b/>
          <w:bCs/>
          <w:lang w:val="en-US"/>
        </w:rPr>
        <w:t>očí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zvířat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nebo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lidí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Hra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vyžaduje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dohled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dospělé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osoby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Sledujte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reakci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mazlíčka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laserové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světlo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používejte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odměny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jiné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pamlsek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náklonnost</w:t>
      </w:r>
      <w:proofErr w:type="spellEnd"/>
      <w:r>
        <w:rPr>
          <w:rFonts w:ascii="Calibri" w:hAnsi="Calibri" w:cs="Calibri"/>
          <w:lang w:val="en-US"/>
        </w:rPr>
        <w:t xml:space="preserve"> </w:t>
      </w:r>
      <w:r>
        <w:rPr>
          <w:rFonts w:ascii="Wingdings" w:hAnsi="Wingdings" w:cs="Wingdings"/>
          <w:lang w:val="en-US"/>
        </w:rPr>
        <w:t></w:t>
      </w:r>
      <w:r>
        <w:rPr>
          <w:rFonts w:ascii="Calibri" w:hAnsi="Calibri" w:cs="Calibri"/>
          <w:lang w:val="en-US"/>
        </w:rPr>
        <w:t>)</w:t>
      </w:r>
      <w:r w:rsidRPr="007D2F5A">
        <w:rPr>
          <w:rFonts w:cstheme="minorHAnsi"/>
          <w:lang w:val="en-US"/>
        </w:rPr>
        <w:t xml:space="preserve">. </w:t>
      </w:r>
      <w:proofErr w:type="spellStart"/>
      <w:r w:rsidRPr="007D2F5A">
        <w:rPr>
          <w:rFonts w:cstheme="minorHAnsi"/>
          <w:lang w:val="en-US"/>
        </w:rPr>
        <w:t>Zv</w:t>
      </w:r>
      <w:r>
        <w:rPr>
          <w:rFonts w:cstheme="minorHAnsi"/>
          <w:lang w:val="en-US"/>
        </w:rPr>
        <w:t>ířata</w:t>
      </w:r>
      <w:proofErr w:type="spellEnd"/>
      <w:r>
        <w:rPr>
          <w:rFonts w:cstheme="minorHAnsi"/>
          <w:lang w:val="en-US"/>
        </w:rPr>
        <w:t xml:space="preserve"> by </w:t>
      </w:r>
      <w:proofErr w:type="spellStart"/>
      <w:r>
        <w:rPr>
          <w:rFonts w:cstheme="minorHAnsi"/>
          <w:lang w:val="en-US"/>
        </w:rPr>
        <w:t>měla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být</w:t>
      </w:r>
      <w:proofErr w:type="spellEnd"/>
      <w:r>
        <w:rPr>
          <w:rFonts w:cstheme="minorHAnsi"/>
          <w:lang w:val="en-US"/>
        </w:rPr>
        <w:t xml:space="preserve"> pod </w:t>
      </w:r>
      <w:proofErr w:type="spellStart"/>
      <w:r>
        <w:rPr>
          <w:rFonts w:cstheme="minorHAnsi"/>
          <w:lang w:val="en-US"/>
        </w:rPr>
        <w:t>neustálým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dohledem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dospělých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osob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Pokud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zpozorujete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že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váš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mazlíček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vykazuje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neobvyklé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chování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ihned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přerušte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používání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hračky</w:t>
      </w:r>
      <w:proofErr w:type="spellEnd"/>
      <w:r>
        <w:rPr>
          <w:rFonts w:cstheme="minorHAnsi"/>
          <w:lang w:val="en-US"/>
        </w:rPr>
        <w:t xml:space="preserve"> a </w:t>
      </w:r>
      <w:proofErr w:type="spellStart"/>
      <w:r>
        <w:rPr>
          <w:rFonts w:cstheme="minorHAnsi"/>
          <w:lang w:val="en-US"/>
        </w:rPr>
        <w:t>konzultujte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další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užívání</w:t>
      </w:r>
      <w:proofErr w:type="spellEnd"/>
      <w:r>
        <w:rPr>
          <w:rFonts w:cstheme="minorHAnsi"/>
          <w:lang w:val="en-US"/>
        </w:rPr>
        <w:t xml:space="preserve"> s </w:t>
      </w:r>
      <w:proofErr w:type="spellStart"/>
      <w:r>
        <w:rPr>
          <w:rFonts w:cstheme="minorHAnsi"/>
          <w:lang w:val="en-US"/>
        </w:rPr>
        <w:t>veterinářem</w:t>
      </w:r>
      <w:proofErr w:type="spellEnd"/>
      <w:r>
        <w:rPr>
          <w:rFonts w:cstheme="minorHAns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 xml:space="preserve">VAROVÁNÍ 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Baterie udržujte mimo dosah </w:t>
      </w:r>
      <w:proofErr w:type="spellStart"/>
      <w:r>
        <w:rPr>
          <w:rFonts w:ascii="Calibri" w:hAnsi="Calibri" w:cs="Calibri"/>
          <w:lang w:val="cs"/>
        </w:rPr>
        <w:t>dět</w:t>
      </w:r>
      <w:proofErr w:type="spellEnd"/>
      <w:r>
        <w:rPr>
          <w:rFonts w:ascii="Calibri" w:hAnsi="Calibri" w:cs="Calibri"/>
          <w:lang w:val="en-US"/>
        </w:rPr>
        <w:t xml:space="preserve">í.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dojde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spolknutí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dítětem</w:t>
      </w:r>
      <w:proofErr w:type="spellEnd"/>
      <w:r>
        <w:rPr>
          <w:rFonts w:ascii="Calibri" w:hAnsi="Calibri" w:cs="Calibri"/>
          <w:lang w:val="en-US"/>
        </w:rPr>
        <w:t xml:space="preserve">, je </w:t>
      </w:r>
      <w:proofErr w:type="spellStart"/>
      <w:r>
        <w:rPr>
          <w:rFonts w:ascii="Calibri" w:hAnsi="Calibri" w:cs="Calibri"/>
          <w:lang w:val="en-US"/>
        </w:rPr>
        <w:t>třeba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jej</w:t>
      </w:r>
      <w:proofErr w:type="spellEnd"/>
      <w:r>
        <w:rPr>
          <w:rFonts w:ascii="Calibri" w:hAnsi="Calibri" w:cs="Calibri"/>
          <w:lang w:val="en-US"/>
        </w:rPr>
        <w:t xml:space="preserve"> co </w:t>
      </w:r>
      <w:proofErr w:type="spellStart"/>
      <w:r>
        <w:rPr>
          <w:rFonts w:ascii="Calibri" w:hAnsi="Calibri" w:cs="Calibri"/>
          <w:lang w:val="en-US"/>
        </w:rPr>
        <w:t>nejrychleji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dopravit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nemocnice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může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vybouchnout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způsobit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popáleniny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během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nabíjení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vystavena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působení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vody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ohně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vysoké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teplotě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Nemíchejte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staré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udržujte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původním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balení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doby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než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použijete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Použitou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baterii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zlikvidujte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neprodleně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Před použit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ím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laserové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hračky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Frolicat Dart se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musíte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se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zařízením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důkladně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seznámit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pečlivě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si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přečíst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tento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návod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Instalace baterií a nastavení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Otevřete kryt baterie. Nach</w:t>
      </w:r>
      <w:proofErr w:type="spellStart"/>
      <w:r>
        <w:rPr>
          <w:rFonts w:ascii="Calibri" w:hAnsi="Calibri" w:cs="Calibri"/>
          <w:lang w:val="en-US"/>
        </w:rPr>
        <w:t>ází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spodní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části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horní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části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zobrazeno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obrázku</w:t>
      </w:r>
      <w:proofErr w:type="spellEnd"/>
      <w:r>
        <w:rPr>
          <w:rFonts w:ascii="Calibri" w:hAnsi="Calibri" w:cs="Calibri"/>
          <w:lang w:val="en-US"/>
        </w:rPr>
        <w:t>).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Vložte 3 AA baterie (obr</w:t>
      </w:r>
      <w:proofErr w:type="spellStart"/>
      <w:r>
        <w:rPr>
          <w:rFonts w:ascii="Calibri" w:hAnsi="Calibri" w:cs="Calibri"/>
          <w:lang w:val="en-US"/>
        </w:rPr>
        <w:t>ázek</w:t>
      </w:r>
      <w:proofErr w:type="spellEnd"/>
      <w:r>
        <w:rPr>
          <w:rFonts w:ascii="Calibri" w:hAnsi="Calibri" w:cs="Calibri"/>
          <w:lang w:val="en-US"/>
        </w:rPr>
        <w:t xml:space="preserve"> A).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Uzavřete kryt baterie.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Umístěte </w:t>
      </w:r>
      <w:proofErr w:type="spellStart"/>
      <w:r>
        <w:rPr>
          <w:rFonts w:ascii="Calibri" w:hAnsi="Calibri" w:cs="Calibri"/>
          <w:lang w:val="cs"/>
        </w:rPr>
        <w:t>horn</w:t>
      </w:r>
      <w:proofErr w:type="spellEnd"/>
      <w:r>
        <w:rPr>
          <w:rFonts w:ascii="Calibri" w:hAnsi="Calibri" w:cs="Calibri"/>
          <w:lang w:val="en-US"/>
        </w:rPr>
        <w:t xml:space="preserve">í </w:t>
      </w:r>
      <w:proofErr w:type="spellStart"/>
      <w:r>
        <w:rPr>
          <w:rFonts w:ascii="Calibri" w:hAnsi="Calibri" w:cs="Calibri"/>
          <w:lang w:val="en-US"/>
        </w:rPr>
        <w:t>část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spodní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část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obrázek</w:t>
      </w:r>
      <w:proofErr w:type="spellEnd"/>
      <w:r>
        <w:rPr>
          <w:rFonts w:ascii="Calibri" w:hAnsi="Calibri" w:cs="Calibri"/>
          <w:lang w:val="en-US"/>
        </w:rPr>
        <w:t xml:space="preserve"> B).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Nasaďte obě časti v</w:t>
      </w:r>
      <w:proofErr w:type="spellStart"/>
      <w:r>
        <w:rPr>
          <w:rFonts w:ascii="Calibri" w:hAnsi="Calibri" w:cs="Calibri"/>
          <w:lang w:val="en-US"/>
        </w:rPr>
        <w:t>ýrobku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sebe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obrázek</w:t>
      </w:r>
      <w:proofErr w:type="spellEnd"/>
      <w:r>
        <w:rPr>
          <w:rFonts w:ascii="Calibri" w:hAnsi="Calibri" w:cs="Calibri"/>
          <w:lang w:val="en-US"/>
        </w:rPr>
        <w:t xml:space="preserve"> C).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•SPEEDS pro </w:t>
      </w:r>
      <w:proofErr w:type="spellStart"/>
      <w:r>
        <w:rPr>
          <w:rFonts w:ascii="Calibri" w:hAnsi="Calibri" w:cs="Calibri"/>
          <w:lang w:val="en-US"/>
        </w:rPr>
        <w:t>zapnutí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3x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•SPEEDS pro </w:t>
      </w:r>
      <w:proofErr w:type="spellStart"/>
      <w:r>
        <w:rPr>
          <w:rFonts w:ascii="Calibri" w:hAnsi="Calibri" w:cs="Calibri"/>
          <w:lang w:val="en-US"/>
        </w:rPr>
        <w:t>vypnutí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1876425" cy="21336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</w:p>
    <w:p w:rsidR="00F70268" w:rsidRDefault="00F70268" w:rsidP="007D2F5A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Návod k obsluze</w:t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Nastavení rychlosti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 SPEEDS pro </w:t>
      </w:r>
      <w:proofErr w:type="spellStart"/>
      <w:r>
        <w:rPr>
          <w:rFonts w:ascii="Calibri" w:hAnsi="Calibri" w:cs="Calibri"/>
          <w:lang w:val="en-US"/>
        </w:rPr>
        <w:t>zapnutí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 SPEEDS pro </w:t>
      </w:r>
      <w:proofErr w:type="spellStart"/>
      <w:r>
        <w:rPr>
          <w:rFonts w:ascii="Calibri" w:hAnsi="Calibri" w:cs="Calibri"/>
          <w:lang w:val="en-US"/>
        </w:rPr>
        <w:t>změnu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rychlosti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pomalu</w:t>
      </w:r>
      <w:proofErr w:type="spellEnd"/>
      <w:r>
        <w:rPr>
          <w:rFonts w:ascii="Calibri" w:hAnsi="Calibri" w:cs="Calibri"/>
          <w:lang w:val="en-US"/>
        </w:rPr>
        <w:t xml:space="preserve"> •, </w:t>
      </w:r>
      <w:proofErr w:type="spellStart"/>
      <w:r>
        <w:rPr>
          <w:rFonts w:ascii="Calibri" w:hAnsi="Calibri" w:cs="Calibri"/>
          <w:lang w:val="en-US"/>
        </w:rPr>
        <w:t>středně</w:t>
      </w:r>
      <w:proofErr w:type="spellEnd"/>
      <w:r>
        <w:rPr>
          <w:rFonts w:ascii="Calibri" w:hAnsi="Calibri" w:cs="Calibri"/>
          <w:lang w:val="en-US"/>
        </w:rPr>
        <w:t xml:space="preserve"> ••, </w:t>
      </w:r>
      <w:proofErr w:type="spellStart"/>
      <w:r>
        <w:rPr>
          <w:rFonts w:ascii="Calibri" w:hAnsi="Calibri" w:cs="Calibri"/>
          <w:lang w:val="en-US"/>
        </w:rPr>
        <w:t>rychle</w:t>
      </w:r>
      <w:proofErr w:type="spellEnd"/>
      <w:r>
        <w:rPr>
          <w:rFonts w:ascii="Calibri" w:hAnsi="Calibri" w:cs="Calibri"/>
          <w:lang w:val="en-US"/>
        </w:rPr>
        <w:t xml:space="preserve"> •••, </w:t>
      </w:r>
      <w:proofErr w:type="spellStart"/>
      <w:r>
        <w:rPr>
          <w:rFonts w:ascii="Calibri" w:hAnsi="Calibri" w:cs="Calibri"/>
          <w:lang w:val="en-US"/>
        </w:rPr>
        <w:t>režim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střídání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rychlosti</w:t>
      </w:r>
      <w:proofErr w:type="spellEnd"/>
      <w:r>
        <w:rPr>
          <w:rFonts w:ascii="Calibri" w:hAnsi="Calibri" w:cs="Calibri"/>
          <w:lang w:val="en-US"/>
        </w:rPr>
        <w:t>).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Kontrolka odpovídající zvolené rychlosti svítí zelenou barvou po dobu hraní.</w:t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lastRenderedPageBreak/>
        <w:t>Nastavení času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TIMER pro </w:t>
      </w:r>
      <w:proofErr w:type="spellStart"/>
      <w:r>
        <w:rPr>
          <w:rFonts w:ascii="Calibri" w:hAnsi="Calibri" w:cs="Calibri"/>
          <w:lang w:val="en-US"/>
        </w:rPr>
        <w:t>úpravu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nastavení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času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doba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hry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zobrazeno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obrázku</w:t>
      </w:r>
      <w:proofErr w:type="spellEnd"/>
      <w:r>
        <w:rPr>
          <w:rFonts w:ascii="Calibri" w:hAnsi="Calibri" w:cs="Calibri"/>
          <w:lang w:val="en-US"/>
        </w:rPr>
        <w:t xml:space="preserve"> D).</w:t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ind w:left="720"/>
        <w:rPr>
          <w:rFonts w:ascii="Calibri" w:hAnsi="Calibri" w:cs="Calibri"/>
          <w:lang w:val="cs"/>
        </w:rPr>
      </w:pPr>
      <w:r>
        <w:rPr>
          <w:rFonts w:ascii="Calibri" w:hAnsi="Calibri" w:cs="Calibri"/>
          <w:noProof/>
          <w:lang w:val="cs"/>
        </w:rPr>
        <w:drawing>
          <wp:inline distT="0" distB="0" distL="0" distR="0">
            <wp:extent cx="1819275" cy="1905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Kontrolka odpovídající zvolenému času (5, 10, 15, 20 minut) </w:t>
      </w:r>
      <w:proofErr w:type="spellStart"/>
      <w:r>
        <w:rPr>
          <w:rFonts w:ascii="Calibri" w:hAnsi="Calibri" w:cs="Calibri"/>
          <w:lang w:val="cs"/>
        </w:rPr>
        <w:t>sv</w:t>
      </w:r>
      <w:r>
        <w:rPr>
          <w:rFonts w:ascii="Calibri" w:hAnsi="Calibri" w:cs="Calibri"/>
          <w:lang w:val="en-US"/>
        </w:rPr>
        <w:t>ítí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Stiskněte tlač</w:t>
      </w:r>
      <w:proofErr w:type="spellStart"/>
      <w:r>
        <w:rPr>
          <w:rFonts w:ascii="Calibri" w:hAnsi="Calibri" w:cs="Calibri"/>
          <w:lang w:val="en-US"/>
        </w:rPr>
        <w:t>ítko</w:t>
      </w:r>
      <w:proofErr w:type="spellEnd"/>
      <w:r>
        <w:rPr>
          <w:rFonts w:ascii="Calibri" w:hAnsi="Calibri" w:cs="Calibri"/>
          <w:lang w:val="en-US"/>
        </w:rPr>
        <w:t xml:space="preserve"> ON/OFF • SPEEDS pro </w:t>
      </w:r>
      <w:proofErr w:type="spellStart"/>
      <w:r>
        <w:rPr>
          <w:rFonts w:ascii="Calibri" w:hAnsi="Calibri" w:cs="Calibri"/>
          <w:lang w:val="en-US"/>
        </w:rPr>
        <w:t>vypnutí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před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uplynutím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nastaveného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času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Správné zajištěn</w:t>
      </w:r>
      <w:r>
        <w:rPr>
          <w:rFonts w:ascii="Calibri" w:hAnsi="Calibri" w:cs="Calibri"/>
          <w:b/>
          <w:bCs/>
          <w:lang w:val="en-US"/>
        </w:rPr>
        <w:t xml:space="preserve">í </w:t>
      </w:r>
      <w:proofErr w:type="spellStart"/>
      <w:r>
        <w:rPr>
          <w:rFonts w:ascii="Calibri" w:hAnsi="Calibri" w:cs="Calibri"/>
          <w:b/>
          <w:bCs/>
          <w:lang w:val="en-US"/>
        </w:rPr>
        <w:t>funkcí</w:t>
      </w:r>
      <w:proofErr w:type="spellEnd"/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Nemíchejte staré a nové baterie.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Použ</w:t>
      </w:r>
      <w:r>
        <w:rPr>
          <w:rFonts w:ascii="Calibri" w:hAnsi="Calibri" w:cs="Calibri"/>
          <w:lang w:val="en-US"/>
        </w:rPr>
        <w:t>ívejte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pouze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stejného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typu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jak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doporučeno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Nemíchejte standartní, alkalické nebo dobíjecí baterie.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1440" w:hanging="36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Použit</w:t>
      </w:r>
      <w:r>
        <w:rPr>
          <w:rFonts w:ascii="Calibri" w:hAnsi="Calibri" w:cs="Calibri"/>
          <w:lang w:val="en-US"/>
        </w:rPr>
        <w:t xml:space="preserve">é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zlikvidujte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neprodleně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Baterie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nevhazujte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běžného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odpadu</w:t>
      </w:r>
      <w:proofErr w:type="spellEnd"/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cs"/>
        </w:rPr>
        <w:t>Důležit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é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informace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k 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zacházení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s 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odpadním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  <w:lang w:val="en-US"/>
        </w:rPr>
        <w:t>materiálem</w:t>
      </w:r>
      <w:proofErr w:type="spellEnd"/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Postupujte dle předpisů pro </w:t>
      </w:r>
      <w:proofErr w:type="spellStart"/>
      <w:r>
        <w:rPr>
          <w:rFonts w:ascii="Calibri" w:hAnsi="Calibri" w:cs="Calibri"/>
          <w:lang w:val="cs"/>
        </w:rPr>
        <w:t>zach</w:t>
      </w:r>
      <w:r>
        <w:rPr>
          <w:rFonts w:ascii="Calibri" w:hAnsi="Calibri" w:cs="Calibri"/>
          <w:lang w:val="en-US"/>
        </w:rPr>
        <w:t>ázení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elektronickým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zemi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musí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recyklován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neodhazujte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jej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netříděného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jinak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určeného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zanechte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místech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určených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sběr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elektronického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odpadu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to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oblasti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možné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kontaktujte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</w:t>
      </w:r>
      <w:proofErr w:type="spellEnd"/>
      <w:r>
        <w:rPr>
          <w:rFonts w:ascii="Calibri" w:hAnsi="Calibri" w:cs="Calibri"/>
          <w:lang w:val="en-US"/>
        </w:rPr>
        <w:t xml:space="preserve"> centrum pro </w:t>
      </w:r>
      <w:proofErr w:type="spellStart"/>
      <w:r>
        <w:rPr>
          <w:rFonts w:ascii="Calibri" w:hAnsi="Calibri" w:cs="Calibri"/>
          <w:lang w:val="en-US"/>
        </w:rPr>
        <w:t>další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informace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Kontakty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linku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naleznete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našich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stránkách</w:t>
      </w:r>
      <w:proofErr w:type="spellEnd"/>
      <w:r>
        <w:rPr>
          <w:rFonts w:ascii="Calibri" w:hAnsi="Calibri" w:cs="Calibri"/>
          <w:lang w:val="en-US"/>
        </w:rPr>
        <w:t xml:space="preserve"> </w:t>
      </w:r>
      <w:hyperlink r:id="rId8" w:history="1">
        <w:r>
          <w:rPr>
            <w:rFonts w:ascii="Calibri" w:hAnsi="Calibri" w:cs="Calibri"/>
            <w:color w:val="0563C1"/>
            <w:u w:val="single"/>
            <w:lang w:val="en-US"/>
          </w:rPr>
          <w:t>www.FroliCat.com</w:t>
        </w:r>
      </w:hyperlink>
    </w:p>
    <w:p w:rsidR="007D2F5A" w:rsidRDefault="007D2F5A" w:rsidP="007D2F5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Prohlášen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í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Produkt byl testován a schválen jako relevantní k už</w:t>
      </w:r>
      <w:proofErr w:type="spellStart"/>
      <w:r>
        <w:rPr>
          <w:rFonts w:ascii="Calibri" w:hAnsi="Calibri" w:cs="Calibri"/>
          <w:lang w:val="en-US"/>
        </w:rPr>
        <w:t>ívání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ve</w:t>
      </w:r>
      <w:proofErr w:type="spellEnd"/>
      <w:r>
        <w:rPr>
          <w:rFonts w:ascii="Calibri" w:hAnsi="Calibri" w:cs="Calibri"/>
          <w:lang w:val="en-US"/>
        </w:rPr>
        <w:t xml:space="preserve"> shodě s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EU </w:t>
      </w:r>
      <w:r>
        <w:rPr>
          <w:rFonts w:ascii="Calibri" w:hAnsi="Calibri" w:cs="Calibri"/>
          <w:i/>
          <w:iCs/>
          <w:lang w:val="en-US"/>
        </w:rPr>
        <w:t>Electromagnetic Compatibility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dle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směrnic</w:t>
      </w:r>
      <w:proofErr w:type="spellEnd"/>
      <w:r>
        <w:rPr>
          <w:rFonts w:ascii="Calibri" w:hAnsi="Calibri" w:cs="Calibri"/>
          <w:lang w:val="en-US"/>
        </w:rPr>
        <w:t xml:space="preserve"> EMC Directive 2014-30-EU. </w:t>
      </w:r>
      <w:proofErr w:type="spellStart"/>
      <w:r>
        <w:rPr>
          <w:rFonts w:ascii="Calibri" w:hAnsi="Calibri" w:cs="Calibri"/>
          <w:lang w:val="en-US"/>
        </w:rPr>
        <w:t>Napodobeniny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neautorizované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nejsou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schvalovány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společností</w:t>
      </w:r>
      <w:proofErr w:type="spellEnd"/>
      <w:r>
        <w:rPr>
          <w:rFonts w:ascii="Calibri" w:hAnsi="Calibri" w:cs="Calibri"/>
          <w:lang w:val="en-US"/>
        </w:rPr>
        <w:t xml:space="preserve"> Radio Systems Corporation a </w:t>
      </w:r>
      <w:proofErr w:type="spellStart"/>
      <w:r>
        <w:rPr>
          <w:rFonts w:ascii="Calibri" w:hAnsi="Calibri" w:cs="Calibri"/>
          <w:lang w:val="en-US"/>
        </w:rPr>
        <w:t>mohou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porušovat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regule</w:t>
      </w:r>
      <w:proofErr w:type="spellEnd"/>
      <w:r>
        <w:rPr>
          <w:rFonts w:ascii="Calibri" w:hAnsi="Calibri" w:cs="Calibri"/>
          <w:lang w:val="en-US"/>
        </w:rPr>
        <w:t xml:space="preserve"> EU a </w:t>
      </w:r>
      <w:proofErr w:type="spellStart"/>
      <w:r>
        <w:rPr>
          <w:rFonts w:ascii="Calibri" w:hAnsi="Calibri" w:cs="Calibri"/>
          <w:lang w:val="en-US"/>
        </w:rPr>
        <w:t>způsobit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škodu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Prohlášení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gramStart"/>
      <w:r>
        <w:rPr>
          <w:rFonts w:ascii="Calibri" w:hAnsi="Calibri" w:cs="Calibri"/>
          <w:lang w:val="en-US"/>
        </w:rPr>
        <w:t>a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ověření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naleznete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hyperlink r:id="rId9" w:history="1">
        <w:r>
          <w:rPr>
            <w:rFonts w:ascii="Calibri" w:hAnsi="Calibri" w:cs="Calibri"/>
            <w:color w:val="0563C1"/>
            <w:u w:val="single"/>
            <w:lang w:val="en-US"/>
          </w:rPr>
          <w:t>http://www.FroliCat.com/declarations-of-conformity</w:t>
        </w:r>
      </w:hyperlink>
      <w:r>
        <w:rPr>
          <w:rFonts w:ascii="Calibri" w:hAnsi="Calibri" w:cs="Calibri"/>
          <w:lang w:val="c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lastRenderedPageBreak/>
        <w:t>Podmínky a omezení odpovědnosti</w:t>
      </w:r>
    </w:p>
    <w:p w:rsidR="007D2F5A" w:rsidRPr="00F70268" w:rsidRDefault="007D2F5A" w:rsidP="00F702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 w:rsidRPr="00F70268">
        <w:rPr>
          <w:rFonts w:ascii="Calibri" w:hAnsi="Calibri" w:cs="Calibri"/>
          <w:b/>
          <w:bCs/>
          <w:lang w:val="cs"/>
        </w:rPr>
        <w:t>Podmínky použit</w:t>
      </w:r>
      <w:r w:rsidRPr="00F70268">
        <w:rPr>
          <w:rFonts w:ascii="Calibri" w:hAnsi="Calibri" w:cs="Calibri"/>
          <w:b/>
          <w:bCs/>
          <w:lang w:val="en-US"/>
        </w:rPr>
        <w:t>í</w:t>
      </w:r>
    </w:p>
    <w:p w:rsidR="00F70268" w:rsidRDefault="007D2F5A" w:rsidP="00F70268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Použ</w:t>
      </w:r>
      <w:r>
        <w:rPr>
          <w:rFonts w:ascii="Calibri" w:hAnsi="Calibri" w:cs="Calibri"/>
          <w:lang w:val="en-US"/>
        </w:rPr>
        <w:t>íváním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souhlasíte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podmínkami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uvedenými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návodu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Pokud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nebudete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respektovat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pokyny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podmínky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uvedené</w:t>
      </w:r>
      <w:proofErr w:type="spellEnd"/>
      <w:r>
        <w:rPr>
          <w:rFonts w:ascii="Calibri" w:hAnsi="Calibri" w:cs="Calibri"/>
          <w:lang w:val="en-US"/>
        </w:rPr>
        <w:t xml:space="preserve"> v </w:t>
      </w:r>
      <w:proofErr w:type="spellStart"/>
      <w:r>
        <w:rPr>
          <w:rFonts w:ascii="Calibri" w:hAnsi="Calibri" w:cs="Calibri"/>
          <w:lang w:val="en-US"/>
        </w:rPr>
        <w:t>návodu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vraťte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prosím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nepoužitý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původním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obalu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zpět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relevantnímu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zákaznickému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centru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společně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dokladem</w:t>
      </w:r>
      <w:proofErr w:type="spellEnd"/>
      <w:r>
        <w:rPr>
          <w:rFonts w:ascii="Calibri" w:hAnsi="Calibri" w:cs="Calibri"/>
          <w:lang w:val="en-US"/>
        </w:rPr>
        <w:t xml:space="preserve"> o </w:t>
      </w:r>
      <w:proofErr w:type="spellStart"/>
      <w:r>
        <w:rPr>
          <w:rFonts w:ascii="Calibri" w:hAnsi="Calibri" w:cs="Calibri"/>
          <w:lang w:val="en-US"/>
        </w:rPr>
        <w:t>koupi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Pr="00F70268" w:rsidRDefault="007D2F5A" w:rsidP="00F702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F70268">
        <w:rPr>
          <w:rFonts w:ascii="Calibri" w:hAnsi="Calibri" w:cs="Calibri"/>
          <w:b/>
          <w:bCs/>
          <w:lang w:val="cs"/>
        </w:rPr>
        <w:t>Správné použit</w:t>
      </w:r>
      <w:r w:rsidRPr="00F70268">
        <w:rPr>
          <w:rFonts w:ascii="Calibri" w:hAnsi="Calibri" w:cs="Calibri"/>
          <w:b/>
          <w:bCs/>
          <w:lang w:val="en-US"/>
        </w:rPr>
        <w:t>í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Pokud si nejste jisti, že je produkt pro vašeho </w:t>
      </w:r>
      <w:proofErr w:type="spellStart"/>
      <w:r>
        <w:rPr>
          <w:rFonts w:ascii="Calibri" w:hAnsi="Calibri" w:cs="Calibri"/>
          <w:lang w:val="cs"/>
        </w:rPr>
        <w:t>mazl</w:t>
      </w:r>
      <w:r>
        <w:rPr>
          <w:rFonts w:ascii="Calibri" w:hAnsi="Calibri" w:cs="Calibri"/>
          <w:lang w:val="en-US"/>
        </w:rPr>
        <w:t>íčka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vhodný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konzultujte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vhodnost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 xml:space="preserve"> s </w:t>
      </w:r>
      <w:proofErr w:type="spellStart"/>
      <w:r>
        <w:rPr>
          <w:rFonts w:ascii="Calibri" w:hAnsi="Calibri" w:cs="Calibri"/>
          <w:lang w:val="en-US"/>
        </w:rPr>
        <w:t>veterinářem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certifikovaným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trenérem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před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prvním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použitím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výrobku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Nezákonné a nedovolené už</w:t>
      </w:r>
      <w:proofErr w:type="spellStart"/>
      <w:r>
        <w:rPr>
          <w:rFonts w:ascii="Calibri" w:hAnsi="Calibri" w:cs="Calibri"/>
          <w:b/>
          <w:bCs/>
          <w:lang w:val="en-US"/>
        </w:rPr>
        <w:t>ívání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Produkt je navržen v</w:t>
      </w:r>
      <w:proofErr w:type="spellStart"/>
      <w:r>
        <w:rPr>
          <w:rFonts w:ascii="Calibri" w:hAnsi="Calibri" w:cs="Calibri"/>
          <w:lang w:val="en-US"/>
        </w:rPr>
        <w:t>ýhradně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zvířata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Jakékoliv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užívání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než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souladu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uváděnými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, je </w:t>
      </w:r>
      <w:proofErr w:type="spellStart"/>
      <w:r>
        <w:rPr>
          <w:rFonts w:ascii="Calibri" w:hAnsi="Calibri" w:cs="Calibri"/>
          <w:lang w:val="en-US"/>
        </w:rPr>
        <w:t>porušením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zákona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legislativy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>Omezení odpovědnosti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V ž</w:t>
      </w:r>
      <w:proofErr w:type="spellStart"/>
      <w:r>
        <w:rPr>
          <w:rFonts w:ascii="Calibri" w:hAnsi="Calibri" w:cs="Calibri"/>
          <w:lang w:val="en-US"/>
        </w:rPr>
        <w:t>ádném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smyslu</w:t>
      </w:r>
      <w:proofErr w:type="spellEnd"/>
      <w:r>
        <w:rPr>
          <w:rFonts w:ascii="Calibri" w:hAnsi="Calibri" w:cs="Calibri"/>
          <w:lang w:val="en-US"/>
        </w:rPr>
        <w:t xml:space="preserve"> Radio Systems Corporation </w:t>
      </w:r>
      <w:proofErr w:type="spellStart"/>
      <w:r>
        <w:rPr>
          <w:rFonts w:ascii="Calibri" w:hAnsi="Calibri" w:cs="Calibri"/>
          <w:lang w:val="en-US"/>
        </w:rPr>
        <w:t>nenese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odpovědnost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jakékoliv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újmy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škody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ztráty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specifické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běžné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poškození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způsobené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nesprávným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užíváním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Předpisy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zahrnující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rizika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právní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odpovědnost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jsou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dán</w:t>
      </w:r>
      <w:r w:rsidR="00A17E35">
        <w:rPr>
          <w:rFonts w:ascii="Calibri" w:hAnsi="Calibri" w:cs="Calibri"/>
          <w:lang w:val="en-US"/>
        </w:rPr>
        <w:t>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charakterizován</w:t>
      </w:r>
      <w:r w:rsidR="00A17E35">
        <w:rPr>
          <w:rFonts w:ascii="Calibri" w:hAnsi="Calibri" w:cs="Calibri"/>
          <w:lang w:val="en-US"/>
        </w:rPr>
        <w:t>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zákonem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7D2F5A" w:rsidRDefault="007D2F5A" w:rsidP="007D2F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b/>
          <w:bCs/>
          <w:lang w:val="cs"/>
        </w:rPr>
      </w:pPr>
      <w:r>
        <w:rPr>
          <w:rFonts w:ascii="Calibri" w:hAnsi="Calibri" w:cs="Calibri"/>
          <w:b/>
          <w:bCs/>
          <w:lang w:val="cs"/>
        </w:rPr>
        <w:t xml:space="preserve">Úprava podmínek 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Radio Systems Corporation si vyhrazuje všechna </w:t>
      </w:r>
      <w:proofErr w:type="spellStart"/>
      <w:r>
        <w:rPr>
          <w:rFonts w:ascii="Calibri" w:hAnsi="Calibri" w:cs="Calibri"/>
          <w:lang w:val="cs"/>
        </w:rPr>
        <w:t>pr</w:t>
      </w:r>
      <w:r>
        <w:rPr>
          <w:rFonts w:ascii="Calibri" w:hAnsi="Calibri" w:cs="Calibri"/>
          <w:lang w:val="en-US"/>
        </w:rPr>
        <w:t>áva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změnu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termínů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podmínek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upozornění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jimiž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řídí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cs"/>
        </w:rPr>
      </w:pPr>
    </w:p>
    <w:p w:rsidR="007D2F5A" w:rsidRDefault="007D2F5A" w:rsidP="004F58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bookmarkStart w:id="0" w:name="_GoBack"/>
      <w:bookmarkEnd w:id="0"/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cs"/>
        </w:rPr>
      </w:pPr>
      <w:r>
        <w:rPr>
          <w:rFonts w:ascii="Calibri" w:hAnsi="Calibri" w:cs="Calibri"/>
          <w:b/>
          <w:bCs/>
          <w:sz w:val="28"/>
          <w:szCs w:val="28"/>
          <w:lang w:val="cs"/>
        </w:rPr>
        <w:t>Záruka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Prohlášen</w:t>
      </w:r>
      <w:r>
        <w:rPr>
          <w:rFonts w:ascii="Calibri" w:hAnsi="Calibri" w:cs="Calibri"/>
          <w:b/>
          <w:bCs/>
          <w:lang w:val="en-US"/>
        </w:rPr>
        <w:t xml:space="preserve">í o shodě, </w:t>
      </w:r>
      <w:proofErr w:type="spellStart"/>
      <w:r>
        <w:rPr>
          <w:rFonts w:ascii="Calibri" w:hAnsi="Calibri" w:cs="Calibri"/>
          <w:b/>
          <w:bCs/>
          <w:lang w:val="en-US"/>
        </w:rPr>
        <w:t>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lang w:val="en-US"/>
        </w:rPr>
        <w:t>pozáruční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servis</w:t>
      </w:r>
      <w:proofErr w:type="spellEnd"/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ístroj</w:t>
      </w:r>
      <w:proofErr w:type="spellEnd"/>
      <w:r>
        <w:rPr>
          <w:rFonts w:ascii="Calibri" w:hAnsi="Calibri" w:cs="Calibri"/>
          <w:lang w:val="en-US"/>
        </w:rPr>
        <w:t xml:space="preserve"> byl </w:t>
      </w:r>
      <w:proofErr w:type="spellStart"/>
      <w:r>
        <w:rPr>
          <w:rFonts w:ascii="Calibri" w:hAnsi="Calibri" w:cs="Calibri"/>
          <w:lang w:val="en-US"/>
        </w:rPr>
        <w:t>schválen</w:t>
      </w:r>
      <w:proofErr w:type="spellEnd"/>
      <w:r>
        <w:rPr>
          <w:rFonts w:ascii="Calibri" w:hAnsi="Calibri" w:cs="Calibri"/>
          <w:lang w:val="en-US"/>
        </w:rPr>
        <w:t xml:space="preserve"> pro </w:t>
      </w:r>
      <w:proofErr w:type="spellStart"/>
      <w:r>
        <w:rPr>
          <w:rFonts w:ascii="Calibri" w:hAnsi="Calibri" w:cs="Calibri"/>
          <w:lang w:val="en-US"/>
        </w:rPr>
        <w:t>použití</w:t>
      </w:r>
      <w:proofErr w:type="spellEnd"/>
      <w:r>
        <w:rPr>
          <w:rFonts w:ascii="Calibri" w:hAnsi="Calibri" w:cs="Calibri"/>
          <w:lang w:val="en-US"/>
        </w:rPr>
        <w:t xml:space="preserve"> v </w:t>
      </w:r>
      <w:proofErr w:type="spellStart"/>
      <w:r>
        <w:rPr>
          <w:rFonts w:ascii="Calibri" w:hAnsi="Calibri" w:cs="Calibri"/>
          <w:lang w:val="en-US"/>
        </w:rPr>
        <w:t>zemích</w:t>
      </w:r>
      <w:proofErr w:type="spellEnd"/>
      <w:r>
        <w:rPr>
          <w:rFonts w:ascii="Calibri" w:hAnsi="Calibri" w:cs="Calibri"/>
          <w:lang w:val="en-US"/>
        </w:rPr>
        <w:t xml:space="preserve"> EU a je proto </w:t>
      </w:r>
      <w:proofErr w:type="spellStart"/>
      <w:r>
        <w:rPr>
          <w:rFonts w:ascii="Calibri" w:hAnsi="Calibri" w:cs="Calibri"/>
          <w:lang w:val="en-US"/>
        </w:rPr>
        <w:t>opatřen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značkou</w:t>
      </w:r>
      <w:proofErr w:type="spellEnd"/>
      <w:r>
        <w:rPr>
          <w:rFonts w:ascii="Calibri" w:hAnsi="Calibri" w:cs="Calibri"/>
          <w:lang w:val="en-US"/>
        </w:rPr>
        <w:t xml:space="preserve"> CE. </w:t>
      </w:r>
      <w:proofErr w:type="spellStart"/>
      <w:r>
        <w:rPr>
          <w:rFonts w:ascii="Calibri" w:hAnsi="Calibri" w:cs="Calibri"/>
          <w:lang w:val="en-US"/>
        </w:rPr>
        <w:t>Veškerá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potřebná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dokumentace</w:t>
      </w:r>
      <w:proofErr w:type="spellEnd"/>
      <w:r>
        <w:rPr>
          <w:rFonts w:ascii="Calibri" w:hAnsi="Calibri" w:cs="Calibri"/>
          <w:lang w:val="en-US"/>
        </w:rPr>
        <w:t xml:space="preserve"> je k </w:t>
      </w:r>
      <w:proofErr w:type="spellStart"/>
      <w:r>
        <w:rPr>
          <w:rFonts w:ascii="Calibri" w:hAnsi="Calibri" w:cs="Calibri"/>
          <w:lang w:val="en-US"/>
        </w:rPr>
        <w:t>dispozici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webových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stránkách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vyžádání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prodejně</w:t>
      </w:r>
      <w:proofErr w:type="spellEnd"/>
      <w:r>
        <w:rPr>
          <w:rFonts w:ascii="Calibri" w:hAnsi="Calibri" w:cs="Calibri"/>
          <w:lang w:val="en-US"/>
        </w:rPr>
        <w:t xml:space="preserve"> u </w:t>
      </w:r>
      <w:proofErr w:type="spellStart"/>
      <w:r>
        <w:rPr>
          <w:rFonts w:ascii="Calibri" w:hAnsi="Calibri" w:cs="Calibri"/>
          <w:lang w:val="en-US"/>
        </w:rPr>
        <w:t>dovozce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Adresa, na které naleznete prohlášen</w:t>
      </w:r>
      <w:r>
        <w:rPr>
          <w:rFonts w:ascii="Calibri" w:hAnsi="Calibri" w:cs="Calibri"/>
          <w:lang w:val="en-US"/>
        </w:rPr>
        <w:t xml:space="preserve">í o shodě a </w:t>
      </w:r>
      <w:proofErr w:type="spellStart"/>
      <w:r>
        <w:rPr>
          <w:rFonts w:ascii="Calibri" w:hAnsi="Calibri" w:cs="Calibri"/>
          <w:lang w:val="en-US"/>
        </w:rPr>
        <w:t>aktuální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návod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záložka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stažení</w:t>
      </w:r>
      <w:proofErr w:type="spellEnd"/>
      <w:r>
        <w:rPr>
          <w:rFonts w:ascii="Calibri" w:hAnsi="Calibri" w:cs="Calibri"/>
          <w:lang w:val="en-US"/>
        </w:rPr>
        <w:t>):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hyperlink r:id="rId10" w:history="1">
        <w:r>
          <w:rPr>
            <w:rFonts w:ascii="Calibri" w:hAnsi="Calibri" w:cs="Calibri"/>
            <w:lang w:val="cs"/>
          </w:rPr>
          <w:t>https://www.elektro-obojky.cz/hracky-pro-psy-a-kocky/laserova-hracka-pro-psy-a-kocky-frolicat-dart</w:t>
        </w:r>
      </w:hyperlink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Změny </w:t>
      </w:r>
      <w:proofErr w:type="spellStart"/>
      <w:r>
        <w:rPr>
          <w:rFonts w:ascii="Calibri" w:hAnsi="Calibri" w:cs="Calibri"/>
          <w:lang w:val="cs"/>
        </w:rPr>
        <w:t>technick</w:t>
      </w:r>
      <w:r>
        <w:rPr>
          <w:rFonts w:ascii="Calibri" w:hAnsi="Calibri" w:cs="Calibri"/>
          <w:lang w:val="en-US"/>
        </w:rPr>
        <w:t>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parametrů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vlastností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tiskové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chyby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vyhrazeny</w:t>
      </w:r>
      <w:proofErr w:type="spellEnd"/>
      <w:r>
        <w:rPr>
          <w:rFonts w:ascii="Calibri" w:hAnsi="Calibri" w:cs="Calibri"/>
          <w:lang w:val="en-US"/>
        </w:rPr>
        <w:t>.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cs"/>
        </w:rPr>
        <w:t>Záručn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í a </w:t>
      </w:r>
      <w:proofErr w:type="spellStart"/>
      <w:r>
        <w:rPr>
          <w:rFonts w:ascii="Calibri" w:hAnsi="Calibri" w:cs="Calibri"/>
          <w:b/>
          <w:bCs/>
          <w:lang w:val="en-US"/>
        </w:rPr>
        <w:t>pozáruční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opravy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zabezpečuje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dovozce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Reedog s. r.o.,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Sedmidomky 459/8, Praha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>Infolinka: 216 216 106</w:t>
      </w:r>
    </w:p>
    <w:p w:rsidR="007D2F5A" w:rsidRDefault="007D2F5A" w:rsidP="007D2F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  <w:r>
        <w:rPr>
          <w:rFonts w:ascii="Calibri" w:hAnsi="Calibri" w:cs="Calibri"/>
          <w:lang w:val="cs"/>
        </w:rPr>
        <w:t xml:space="preserve">Email: </w:t>
      </w:r>
      <w:hyperlink r:id="rId11" w:history="1">
        <w:r>
          <w:rPr>
            <w:rFonts w:ascii="Calibri" w:hAnsi="Calibri" w:cs="Calibri"/>
            <w:color w:val="0563C1"/>
            <w:u w:val="single"/>
            <w:lang w:val="cs"/>
          </w:rPr>
          <w:t>info@elektro-obojky.cz</w:t>
        </w:r>
      </w:hyperlink>
    </w:p>
    <w:p w:rsidR="00CC024D" w:rsidRDefault="00CC024D"/>
    <w:sectPr w:rsidR="00CC024D" w:rsidSect="006E70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2306576"/>
    <w:lvl w:ilvl="0">
      <w:numFmt w:val="bullet"/>
      <w:lvlText w:val="*"/>
      <w:lvlJc w:val="left"/>
    </w:lvl>
  </w:abstractNum>
  <w:abstractNum w:abstractNumId="1" w15:restartNumberingAfterBreak="0">
    <w:nsid w:val="748C61B8"/>
    <w:multiLevelType w:val="hybridMultilevel"/>
    <w:tmpl w:val="109C9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5A"/>
    <w:rsid w:val="004F5888"/>
    <w:rsid w:val="0075619A"/>
    <w:rsid w:val="007D2F5A"/>
    <w:rsid w:val="00A17E35"/>
    <w:rsid w:val="00CC024D"/>
    <w:rsid w:val="00F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B226"/>
  <w15:chartTrackingRefBased/>
  <w15:docId w15:val="{6EF59C8A-3ACD-49EA-A0A7-1C1D341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lica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elektro-obojky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lektro-obojky.cz/hracky-pro-psy-a-kocky/laserova-hracka-pro-psy-a-kocky-frolicat-d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olicat.com/declarations-of-conformit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5</cp:revision>
  <dcterms:created xsi:type="dcterms:W3CDTF">2018-06-19T08:54:00Z</dcterms:created>
  <dcterms:modified xsi:type="dcterms:W3CDTF">2018-06-19T08:59:00Z</dcterms:modified>
</cp:coreProperties>
</file>