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72" w:rsidRDefault="00D90E72" w:rsidP="00D90E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Profesionalna obroż</w:t>
      </w:r>
      <w:r w:rsidRPr="001169E5">
        <w:rPr>
          <w:b/>
          <w:sz w:val="36"/>
          <w:szCs w:val="36"/>
        </w:rPr>
        <w:t>a treningowa</w:t>
      </w:r>
    </w:p>
    <w:p w:rsidR="00D90E72" w:rsidRDefault="00D90E72" w:rsidP="00D90E72">
      <w:pPr>
        <w:jc w:val="center"/>
        <w:rPr>
          <w:b/>
          <w:sz w:val="36"/>
          <w:szCs w:val="36"/>
        </w:rPr>
      </w:pPr>
    </w:p>
    <w:p w:rsidR="00D90E72" w:rsidRPr="001169E5" w:rsidRDefault="00D90E72" w:rsidP="00D90E72">
      <w:pPr>
        <w:jc w:val="center"/>
        <w:rPr>
          <w:b/>
          <w:sz w:val="36"/>
          <w:szCs w:val="36"/>
        </w:rPr>
      </w:pPr>
    </w:p>
    <w:p w:rsidR="00D90E72" w:rsidRDefault="00D90E72" w:rsidP="00D90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Aertek AT-219A</w:t>
      </w:r>
    </w:p>
    <w:p w:rsidR="00D90E72" w:rsidRDefault="00D90E72" w:rsidP="002C4CDC">
      <w:pPr>
        <w:rPr>
          <w:b/>
          <w:sz w:val="28"/>
          <w:szCs w:val="28"/>
        </w:rPr>
      </w:pPr>
    </w:p>
    <w:p w:rsidR="00D90E72" w:rsidRDefault="00D90E72" w:rsidP="00D90E72">
      <w:pPr>
        <w:jc w:val="center"/>
        <w:rPr>
          <w:b/>
          <w:sz w:val="28"/>
          <w:szCs w:val="28"/>
        </w:rPr>
      </w:pPr>
    </w:p>
    <w:p w:rsidR="00D90E72" w:rsidRDefault="00D90E72" w:rsidP="00D90E72">
      <w:pPr>
        <w:jc w:val="center"/>
        <w:rPr>
          <w:b/>
          <w:sz w:val="28"/>
          <w:szCs w:val="28"/>
        </w:rPr>
      </w:pPr>
    </w:p>
    <w:p w:rsidR="00A71802" w:rsidRDefault="002C4CDC" w:rsidP="00D90E7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314825" cy="4314825"/>
            <wp:effectExtent l="0" t="0" r="0" b="0"/>
            <wp:docPr id="2" name="Obrázek 2" descr="C:\Users\Acer\Downloads\produkt21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produkt219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72" w:rsidRDefault="00D90E72" w:rsidP="00A71802"/>
    <w:p w:rsidR="00D90E72" w:rsidRDefault="00D90E72" w:rsidP="00A71802"/>
    <w:p w:rsidR="00D90E72" w:rsidRDefault="00D90E72" w:rsidP="00A71802"/>
    <w:p w:rsidR="00D90E72" w:rsidRDefault="00D90E72" w:rsidP="00A71802"/>
    <w:p w:rsidR="00D90E72" w:rsidRDefault="00D90E72" w:rsidP="00A71802"/>
    <w:p w:rsidR="00D90E72" w:rsidRDefault="00D90E72" w:rsidP="00A71802"/>
    <w:p w:rsidR="00D90E72" w:rsidRDefault="00D90E72" w:rsidP="00A71802"/>
    <w:p w:rsidR="00D90E72" w:rsidRDefault="00D90E72" w:rsidP="00A71802"/>
    <w:p w:rsidR="00D90E72" w:rsidRPr="001169E5" w:rsidRDefault="001167F3" w:rsidP="00D90E72">
      <w:pPr>
        <w:jc w:val="center"/>
        <w:rPr>
          <w:b/>
          <w:sz w:val="32"/>
        </w:rPr>
      </w:pPr>
      <w:r>
        <w:rPr>
          <w:b/>
          <w:sz w:val="32"/>
        </w:rPr>
        <w:t>Spis treśc</w:t>
      </w:r>
      <w:r w:rsidR="00D90E72" w:rsidRPr="001169E5">
        <w:rPr>
          <w:b/>
          <w:sz w:val="32"/>
        </w:rPr>
        <w:t>i</w:t>
      </w:r>
    </w:p>
    <w:p w:rsidR="00D90E72" w:rsidRDefault="00D90E72" w:rsidP="00D90E72"/>
    <w:p w:rsidR="00D90E72" w:rsidRDefault="001167F3" w:rsidP="00D90E72">
      <w:r>
        <w:t>Zawartość opakowania</w:t>
      </w:r>
      <w:r w:rsidR="00D90E72">
        <w:t>……………………………………………………………………………………………………………………….3</w:t>
      </w:r>
    </w:p>
    <w:p w:rsidR="00D90E72" w:rsidRDefault="00D90E72" w:rsidP="00D90E72">
      <w:r>
        <w:t>Parametry techniczne …………………………………………</w:t>
      </w:r>
      <w:r w:rsidR="008F0FA3">
        <w:t>……………………………………………………………………………..4</w:t>
      </w:r>
    </w:p>
    <w:p w:rsidR="00D90E72" w:rsidRDefault="00D90E72" w:rsidP="00D90E72">
      <w:r>
        <w:t>Bezpieczeństwo.. ………………………………………………</w:t>
      </w:r>
      <w:r w:rsidR="008F0FA3">
        <w:t>……………………………………………………………………………….5</w:t>
      </w:r>
    </w:p>
    <w:p w:rsidR="00D90E72" w:rsidRDefault="001167F3" w:rsidP="00D90E72">
      <w:r>
        <w:t>Główne proble</w:t>
      </w:r>
      <w:r w:rsidR="00D90E72">
        <w:t>my……………….………………………………</w:t>
      </w:r>
      <w:r w:rsidR="008F0FA3">
        <w:t>……………………………………………………………………………..5</w:t>
      </w:r>
    </w:p>
    <w:p w:rsidR="00D90E72" w:rsidRDefault="00D90E72" w:rsidP="00D90E72">
      <w:r>
        <w:t>Oświadcz</w:t>
      </w:r>
      <w:r w:rsidR="001167F3">
        <w:t>enie o zgodzie,gwarancja i serw</w:t>
      </w:r>
      <w:r>
        <w:t>is pogwarancyjny ……………………………………………………</w:t>
      </w:r>
      <w:r w:rsidR="008F0FA3">
        <w:t>………….6</w:t>
      </w:r>
    </w:p>
    <w:p w:rsidR="00D90E72" w:rsidRDefault="00D90E72" w:rsidP="00A71802"/>
    <w:p w:rsidR="00A71802" w:rsidRDefault="00A71802" w:rsidP="00A71802"/>
    <w:p w:rsidR="00D90E72" w:rsidRDefault="00D90E72" w:rsidP="00A71802"/>
    <w:p w:rsidR="00D90E72" w:rsidRDefault="00D90E72" w:rsidP="00A71802"/>
    <w:p w:rsidR="00D90E72" w:rsidRDefault="00D90E72" w:rsidP="00A71802"/>
    <w:p w:rsidR="00D90E72" w:rsidRDefault="00D90E72" w:rsidP="00A71802"/>
    <w:p w:rsidR="00D90E72" w:rsidRDefault="00D90E72" w:rsidP="00A71802"/>
    <w:p w:rsidR="00D90E72" w:rsidRDefault="00D90E72" w:rsidP="00A71802"/>
    <w:p w:rsidR="00D90E72" w:rsidRDefault="00D90E72" w:rsidP="00A71802"/>
    <w:p w:rsidR="00D90E72" w:rsidRDefault="00D90E72" w:rsidP="00A71802">
      <w:bookmarkStart w:id="0" w:name="_GoBack"/>
      <w:bookmarkEnd w:id="0"/>
    </w:p>
    <w:p w:rsidR="00D90E72" w:rsidRDefault="00D90E72" w:rsidP="00A71802"/>
    <w:p w:rsidR="00D90E72" w:rsidRDefault="00D90E72" w:rsidP="00A71802"/>
    <w:p w:rsidR="00D90E72" w:rsidRDefault="00D90E72" w:rsidP="00A71802"/>
    <w:p w:rsidR="00D90E72" w:rsidRDefault="00D90E72" w:rsidP="00A71802"/>
    <w:p w:rsidR="00D90E72" w:rsidRDefault="00D90E72" w:rsidP="00A71802"/>
    <w:p w:rsidR="00D90E72" w:rsidRDefault="00D90E72" w:rsidP="00A71802"/>
    <w:p w:rsidR="00D90E72" w:rsidRDefault="00D90E72" w:rsidP="00A71802"/>
    <w:p w:rsidR="00D90E72" w:rsidRDefault="00D90E72" w:rsidP="00A71802"/>
    <w:p w:rsidR="00D90E72" w:rsidRDefault="00D90E72" w:rsidP="00A71802"/>
    <w:p w:rsidR="00A71802" w:rsidRPr="00D90E72" w:rsidRDefault="00A71802" w:rsidP="00A71802">
      <w:pPr>
        <w:rPr>
          <w:b/>
          <w:i/>
          <w:sz w:val="28"/>
        </w:rPr>
      </w:pPr>
      <w:r w:rsidRPr="00D90E72">
        <w:rPr>
          <w:b/>
          <w:i/>
          <w:sz w:val="28"/>
        </w:rPr>
        <w:t>Zawartość opakowania</w:t>
      </w:r>
    </w:p>
    <w:p w:rsidR="00A71802" w:rsidRDefault="00A71802" w:rsidP="00A71802">
      <w:r>
        <w:t>1x nadajnik</w:t>
      </w:r>
    </w:p>
    <w:p w:rsidR="00A71802" w:rsidRDefault="00A71802" w:rsidP="00A71802">
      <w:r>
        <w:t>1x antena</w:t>
      </w:r>
    </w:p>
    <w:p w:rsidR="00A71802" w:rsidRDefault="00D90E72" w:rsidP="00A71802">
      <w:r>
        <w:t>1x obroża</w:t>
      </w:r>
      <w:r w:rsidR="00A71802">
        <w:t xml:space="preserve"> plastikowa</w:t>
      </w:r>
    </w:p>
    <w:p w:rsidR="00A71802" w:rsidRDefault="00A71802" w:rsidP="00A71802">
      <w:r>
        <w:t>1x odbiornik</w:t>
      </w:r>
    </w:p>
    <w:p w:rsidR="00A71802" w:rsidRDefault="00A71802" w:rsidP="00A71802">
      <w:r>
        <w:t>1x krótkie i długie elektrody</w:t>
      </w:r>
    </w:p>
    <w:p w:rsidR="00A71802" w:rsidRDefault="00D90E72" w:rsidP="00A71802">
      <w:r>
        <w:t>1x testują</w:t>
      </w:r>
      <w:r w:rsidR="00A71802">
        <w:t>ca lampa</w:t>
      </w:r>
    </w:p>
    <w:p w:rsidR="00A71802" w:rsidRDefault="00A71802" w:rsidP="00A71802">
      <w:r>
        <w:t>1x adapter do ładowania</w:t>
      </w:r>
    </w:p>
    <w:p w:rsidR="00A71802" w:rsidRDefault="00A71802" w:rsidP="00A71802"/>
    <w:p w:rsidR="00A71802" w:rsidRPr="00D90E72" w:rsidRDefault="00A71802" w:rsidP="00A71802">
      <w:pPr>
        <w:rPr>
          <w:b/>
          <w:i/>
          <w:sz w:val="28"/>
        </w:rPr>
      </w:pPr>
      <w:r w:rsidRPr="00D90E72">
        <w:rPr>
          <w:b/>
          <w:i/>
          <w:sz w:val="28"/>
        </w:rPr>
        <w:t>Podstawowy opis</w:t>
      </w:r>
    </w:p>
    <w:p w:rsidR="00A71802" w:rsidRDefault="00A71802" w:rsidP="00A71802">
      <w:r>
        <w:t>AT-219A jest st</w:t>
      </w:r>
      <w:r w:rsidR="00D90E72">
        <w:t xml:space="preserve">worzony </w:t>
      </w:r>
      <w:r w:rsidR="00B26CD2">
        <w:t>do</w:t>
      </w:r>
      <w:r w:rsidR="00D90E72">
        <w:t xml:space="preserve"> lekkie</w:t>
      </w:r>
      <w:r w:rsidR="00B26CD2">
        <w:t>go</w:t>
      </w:r>
      <w:r w:rsidR="00D90E72">
        <w:t xml:space="preserve"> i efektywne</w:t>
      </w:r>
      <w:r w:rsidR="00B26CD2">
        <w:t>go</w:t>
      </w:r>
      <w:r w:rsidR="00D90E72">
        <w:t xml:space="preserve"> uż</w:t>
      </w:r>
      <w:r w:rsidR="00B26CD2">
        <w:t>ycia</w:t>
      </w:r>
      <w:r>
        <w:t>. Jest to k</w:t>
      </w:r>
      <w:r w:rsidR="00D90E72">
        <w:t>ompaktowe i naj</w:t>
      </w:r>
      <w:r w:rsidR="001167F3">
        <w:t>skutecznie</w:t>
      </w:r>
      <w:r w:rsidR="00D90E72">
        <w:t>jsze urzą</w:t>
      </w:r>
      <w:r>
        <w:t>dzenie</w:t>
      </w:r>
      <w:r w:rsidR="00D90E72">
        <w:t xml:space="preserve"> </w:t>
      </w:r>
      <w:r>
        <w:t>na rynku.</w:t>
      </w:r>
    </w:p>
    <w:p w:rsidR="00A71802" w:rsidRDefault="00A71802" w:rsidP="00A71802">
      <w:r>
        <w:t>AT-219A ma unikalny system identyfikacji szczekania, które identyfikuje o</w:t>
      </w:r>
      <w:r w:rsidR="00D90E72">
        <w:t>bjawy szczekania i włą</w:t>
      </w:r>
      <w:r>
        <w:t>cza</w:t>
      </w:r>
      <w:r w:rsidR="00D90E72">
        <w:t xml:space="preserve"> </w:t>
      </w:r>
      <w:r>
        <w:t>korekcje. Na</w:t>
      </w:r>
      <w:r w:rsidR="001167F3">
        <w:t xml:space="preserve"> </w:t>
      </w:r>
      <w:r>
        <w:t>prz</w:t>
      </w:r>
      <w:r w:rsidR="00B26CD2">
        <w:t>ykład, pierwsze zaszczekanie włą</w:t>
      </w:r>
      <w:r w:rsidR="00D90E72">
        <w:t>czy sygnał dźwiękowy jako ostrzeż</w:t>
      </w:r>
      <w:r>
        <w:t xml:space="preserve">enie, jeśli </w:t>
      </w:r>
      <w:r w:rsidR="001167F3">
        <w:t xml:space="preserve">pies </w:t>
      </w:r>
      <w:r>
        <w:t>szczeka</w:t>
      </w:r>
      <w:r w:rsidR="00D90E72">
        <w:t xml:space="preserve"> </w:t>
      </w:r>
      <w:r>
        <w:t xml:space="preserve">dalej, </w:t>
      </w:r>
      <w:r w:rsidR="001167F3">
        <w:t>albo jest głośniej, nastep</w:t>
      </w:r>
      <w:r w:rsidR="00D90E72">
        <w:t>ują</w:t>
      </w:r>
      <w:r>
        <w:t xml:space="preserve"> wib</w:t>
      </w:r>
      <w:r w:rsidR="00D90E72">
        <w:t xml:space="preserve">racje. Jeśli </w:t>
      </w:r>
      <w:r w:rsidR="001167F3">
        <w:t xml:space="preserve">pies wciaz </w:t>
      </w:r>
      <w:r w:rsidR="00D90E72">
        <w:t xml:space="preserve">szczeka następują korekcje </w:t>
      </w:r>
      <w:r>
        <w:t xml:space="preserve">elektrostatyczne. Dalsze </w:t>
      </w:r>
      <w:r w:rsidR="00D90E72">
        <w:t>sz</w:t>
      </w:r>
      <w:r w:rsidR="001167F3">
        <w:t>czekanie uruchomi  impuls korekcyjny</w:t>
      </w:r>
      <w:r>
        <w:t>. Jeś</w:t>
      </w:r>
      <w:r w:rsidR="00D90E72">
        <w:t xml:space="preserve">li szczekanie </w:t>
      </w:r>
      <w:r w:rsidR="001167F3">
        <w:t xml:space="preserve">ustai </w:t>
      </w:r>
      <w:r w:rsidR="00D90E72">
        <w:t xml:space="preserve"> albo się zwię</w:t>
      </w:r>
      <w:r w:rsidR="001167F3">
        <w:t>kszy</w:t>
      </w:r>
      <w:r>
        <w:t>,</w:t>
      </w:r>
      <w:r w:rsidR="00D90E72">
        <w:t xml:space="preserve"> automatycznie sie zniża albo zwię</w:t>
      </w:r>
      <w:r>
        <w:t>ksza siła korekcji.</w:t>
      </w:r>
    </w:p>
    <w:p w:rsidR="00A71802" w:rsidRDefault="001167F3" w:rsidP="00A71802">
      <w:r>
        <w:t>W odoroznieniu do niektórych anty</w:t>
      </w:r>
      <w:r w:rsidR="00457679">
        <w:t>szek</w:t>
      </w:r>
      <w:r>
        <w:t>owych</w:t>
      </w:r>
      <w:r w:rsidR="00457679">
        <w:t xml:space="preserve"> obroż</w:t>
      </w:r>
      <w:r>
        <w:t>y</w:t>
      </w:r>
      <w:r w:rsidR="00A71802">
        <w:t xml:space="preserve">, AT-219A bardzo dobrze </w:t>
      </w:r>
      <w:r>
        <w:t>odroznia</w:t>
      </w:r>
      <w:r w:rsidR="00457679">
        <w:t xml:space="preserve"> szczekanie od </w:t>
      </w:r>
      <w:r w:rsidR="002621A6">
        <w:t>innych dzwiekow</w:t>
      </w:r>
      <w:r w:rsidR="00A71802">
        <w:t xml:space="preserve"> </w:t>
      </w:r>
      <w:r w:rsidR="002621A6">
        <w:t>–</w:t>
      </w:r>
      <w:r w:rsidR="00A71802">
        <w:t xml:space="preserve"> na</w:t>
      </w:r>
      <w:r w:rsidR="002621A6">
        <w:t xml:space="preserve"> </w:t>
      </w:r>
      <w:r w:rsidR="00A71802">
        <w:t>przykład drapanie, t</w:t>
      </w:r>
      <w:r w:rsidR="00457679">
        <w:t>rzaskanie drzwiami i</w:t>
      </w:r>
      <w:r w:rsidR="00B26CD2">
        <w:t>tp</w:t>
      </w:r>
      <w:r w:rsidR="00457679">
        <w:t>.</w:t>
      </w:r>
    </w:p>
    <w:p w:rsidR="00A71802" w:rsidRDefault="00A71802" w:rsidP="00A71802">
      <w:r>
        <w:t>AT-219A jest wy</w:t>
      </w:r>
      <w:r w:rsidR="00457679">
        <w:t>godny, lekki i wodoodporny z możliwością zanurzenia do głę</w:t>
      </w:r>
      <w:r>
        <w:t>bokości 0,5 m.</w:t>
      </w:r>
    </w:p>
    <w:p w:rsidR="00116F58" w:rsidRDefault="00116F58" w:rsidP="00A71802">
      <w:pPr>
        <w:rPr>
          <w:b/>
          <w:i/>
          <w:sz w:val="28"/>
        </w:rPr>
      </w:pPr>
    </w:p>
    <w:p w:rsidR="00116F58" w:rsidRDefault="00116F58" w:rsidP="00A71802">
      <w:pPr>
        <w:rPr>
          <w:b/>
          <w:i/>
          <w:sz w:val="28"/>
        </w:rPr>
      </w:pPr>
    </w:p>
    <w:p w:rsidR="00116F58" w:rsidRDefault="00116F58" w:rsidP="00A71802">
      <w:pPr>
        <w:rPr>
          <w:b/>
          <w:i/>
          <w:sz w:val="28"/>
        </w:rPr>
      </w:pPr>
    </w:p>
    <w:p w:rsidR="00116F58" w:rsidRDefault="00116F58" w:rsidP="00A71802">
      <w:pPr>
        <w:rPr>
          <w:b/>
          <w:i/>
          <w:sz w:val="28"/>
        </w:rPr>
      </w:pPr>
    </w:p>
    <w:p w:rsidR="00116F58" w:rsidRDefault="00116F58" w:rsidP="00A71802">
      <w:pPr>
        <w:rPr>
          <w:b/>
          <w:i/>
          <w:sz w:val="28"/>
        </w:rPr>
      </w:pPr>
    </w:p>
    <w:p w:rsidR="00116F58" w:rsidRDefault="00116F58" w:rsidP="00A71802">
      <w:pPr>
        <w:rPr>
          <w:b/>
          <w:i/>
          <w:sz w:val="28"/>
        </w:rPr>
      </w:pPr>
    </w:p>
    <w:p w:rsidR="00116F58" w:rsidRDefault="00116F58" w:rsidP="00A71802">
      <w:pPr>
        <w:rPr>
          <w:b/>
          <w:i/>
          <w:sz w:val="28"/>
        </w:rPr>
      </w:pPr>
    </w:p>
    <w:p w:rsidR="00116F58" w:rsidRDefault="00116F58" w:rsidP="00A71802">
      <w:pPr>
        <w:rPr>
          <w:b/>
          <w:i/>
          <w:sz w:val="28"/>
        </w:rPr>
      </w:pPr>
    </w:p>
    <w:p w:rsidR="00A71802" w:rsidRPr="00457679" w:rsidRDefault="00A71802" w:rsidP="00A71802">
      <w:pPr>
        <w:rPr>
          <w:b/>
          <w:i/>
          <w:sz w:val="28"/>
        </w:rPr>
      </w:pPr>
      <w:r w:rsidRPr="00457679">
        <w:rPr>
          <w:b/>
          <w:i/>
          <w:sz w:val="28"/>
        </w:rPr>
        <w:t>Ładowanie i aktywacja</w:t>
      </w:r>
    </w:p>
    <w:p w:rsidR="00A71802" w:rsidRDefault="00457679" w:rsidP="00A71802">
      <w:r>
        <w:t>1. Odsłoń gumową</w:t>
      </w:r>
      <w:r w:rsidR="00A71802">
        <w:t xml:space="preserve"> osłone konektora do ładowania.</w:t>
      </w:r>
    </w:p>
    <w:p w:rsidR="00A71802" w:rsidRDefault="00457679" w:rsidP="00A71802">
      <w:r>
        <w:t>2. Po</w:t>
      </w:r>
      <w:r w:rsidR="00E626C4">
        <w:t>d</w:t>
      </w:r>
      <w:r>
        <w:t>łącz</w:t>
      </w:r>
      <w:r w:rsidR="00A71802">
        <w:t xml:space="preserve"> ładowarke do odbiornika</w:t>
      </w:r>
      <w:r w:rsidR="00E626C4">
        <w:t xml:space="preserve"> i gniazdka</w:t>
      </w:r>
      <w:r w:rsidR="00A71802">
        <w:t>.</w:t>
      </w:r>
    </w:p>
    <w:p w:rsidR="00A71802" w:rsidRDefault="00A71802" w:rsidP="00A71802">
      <w:r>
        <w:t xml:space="preserve">3. Przy ładowaniu świeci czerwone </w:t>
      </w:r>
      <w:r w:rsidR="00457679">
        <w:t>światło sy</w:t>
      </w:r>
      <w:r>
        <w:t>gnalizacyjne. Prz</w:t>
      </w:r>
      <w:r w:rsidR="00457679">
        <w:t xml:space="preserve">y pełnym </w:t>
      </w:r>
      <w:r w:rsidR="00E626C4">
        <w:t>na</w:t>
      </w:r>
      <w:r w:rsidR="00457679">
        <w:t xml:space="preserve">ładowaniu </w:t>
      </w:r>
      <w:r w:rsidR="002621A6">
        <w:t>za</w:t>
      </w:r>
      <w:r w:rsidR="00457679">
        <w:t>świeci się</w:t>
      </w:r>
      <w:r>
        <w:t xml:space="preserve"> niebieskie</w:t>
      </w:r>
      <w:r w:rsidR="00457679">
        <w:t xml:space="preserve"> </w:t>
      </w:r>
      <w:r>
        <w:t>światło sygnalizacyjn</w:t>
      </w:r>
      <w:r w:rsidR="00457679">
        <w:t>e - będą świecić jednocześnie</w:t>
      </w:r>
      <w:r>
        <w:t>. Przy pierwszych 3 ł</w:t>
      </w:r>
      <w:r w:rsidR="00457679">
        <w:t>adowaniach, ładuj przynajmniej 4</w:t>
      </w:r>
      <w:r>
        <w:t xml:space="preserve"> godziny.</w:t>
      </w:r>
      <w:r w:rsidR="00457679">
        <w:t xml:space="preserve"> Ponowne ładowanie tylko 2-3 godziny.</w:t>
      </w:r>
    </w:p>
    <w:p w:rsidR="00A71802" w:rsidRDefault="002621A6" w:rsidP="00A71802">
      <w:r>
        <w:t>JEsli urzadzenie jest w pelni</w:t>
      </w:r>
      <w:r w:rsidR="00457679">
        <w:t xml:space="preserve"> naładowane, odłącz konektor i dobrze zamknij plastikową</w:t>
      </w:r>
      <w:r w:rsidR="00A71802">
        <w:t xml:space="preserve"> </w:t>
      </w:r>
      <w:r w:rsidR="00457679">
        <w:t>osłone. Obroż</w:t>
      </w:r>
      <w:r w:rsidR="00A71802">
        <w:t>a jest</w:t>
      </w:r>
      <w:r w:rsidR="00E626C4">
        <w:t xml:space="preserve"> po odłą</w:t>
      </w:r>
      <w:r>
        <w:t xml:space="preserve">czeniu od </w:t>
      </w:r>
      <w:r w:rsidR="008F0FA3">
        <w:t xml:space="preserve"> ładowarki włączona. </w:t>
      </w:r>
      <w:r>
        <w:t>Aby ja wylaczyc</w:t>
      </w:r>
      <w:r w:rsidR="00A71802">
        <w:t xml:space="preserve"> trzymaj przycisk On/Off</w:t>
      </w:r>
      <w:r w:rsidR="008F0FA3">
        <w:t xml:space="preserve"> przes</w:t>
      </w:r>
      <w:r w:rsidR="00A71802">
        <w:t xml:space="preserve"> 5 sekund.</w:t>
      </w:r>
    </w:p>
    <w:p w:rsidR="00A71802" w:rsidRDefault="008F0FA3" w:rsidP="00A71802">
      <w:r>
        <w:t>Dla aktywacji obroży trzymaj przycisk On/Off, do</w:t>
      </w:r>
      <w:r w:rsidR="002621A6">
        <w:t xml:space="preserve">poki nie </w:t>
      </w:r>
      <w:r>
        <w:t xml:space="preserve"> włączy</w:t>
      </w:r>
      <w:r w:rsidR="002621A6">
        <w:t xml:space="preserve"> sie</w:t>
      </w:r>
      <w:r>
        <w:t xml:space="preserve"> czerwone światło sy</w:t>
      </w:r>
      <w:r w:rsidR="00A71802">
        <w:t>gnalizacyjne.</w:t>
      </w:r>
      <w:r>
        <w:t xml:space="preserve"> Każdych 10 sekund </w:t>
      </w:r>
      <w:r w:rsidR="00E626C4">
        <w:t>mignie</w:t>
      </w:r>
      <w:r w:rsidR="00A71802">
        <w:t xml:space="preserve"> niebieskie światł</w:t>
      </w:r>
      <w:r>
        <w:t>o, sygnalizujace, że obroż</w:t>
      </w:r>
      <w:r w:rsidR="00A71802">
        <w:t xml:space="preserve">a jest </w:t>
      </w:r>
      <w:r w:rsidR="002621A6">
        <w:t xml:space="preserve">w pełni </w:t>
      </w:r>
      <w:r w:rsidR="00A71802">
        <w:t xml:space="preserve"> naładowana.</w:t>
      </w:r>
    </w:p>
    <w:p w:rsidR="00A71802" w:rsidRDefault="00A71802" w:rsidP="00A71802"/>
    <w:p w:rsidR="00A71802" w:rsidRDefault="00E626C4" w:rsidP="00A71802">
      <w:r>
        <w:rPr>
          <w:b/>
        </w:rPr>
        <w:t>Sygnalizacja wyładowanego urzą</w:t>
      </w:r>
      <w:r w:rsidR="00A71802" w:rsidRPr="008F0FA3">
        <w:rPr>
          <w:b/>
        </w:rPr>
        <w:t>dzenia</w:t>
      </w:r>
      <w:r w:rsidR="00A71802">
        <w:t xml:space="preserve">: W przypadku nizkiego stanu baterii </w:t>
      </w:r>
      <w:r>
        <w:t>miga czerwona</w:t>
      </w:r>
      <w:r w:rsidR="00A71802">
        <w:t xml:space="preserve"> </w:t>
      </w:r>
      <w:r>
        <w:t>lampka</w:t>
      </w:r>
      <w:r w:rsidR="00A71802">
        <w:t>.</w:t>
      </w:r>
    </w:p>
    <w:p w:rsidR="00A71802" w:rsidRDefault="00A71802" w:rsidP="00A71802">
      <w:r>
        <w:t xml:space="preserve">Teraz </w:t>
      </w:r>
      <w:r w:rsidR="002621A6">
        <w:t xml:space="preserve">nalezy </w:t>
      </w:r>
      <w:r>
        <w:t>przewlec plast</w:t>
      </w:r>
      <w:r w:rsidR="008F0FA3">
        <w:t>ikową obroże przes urządzenie i jest gotowe do uż</w:t>
      </w:r>
      <w:r>
        <w:t>ycia.</w:t>
      </w:r>
    </w:p>
    <w:p w:rsidR="00A71802" w:rsidRDefault="008F0FA3" w:rsidP="00A71802">
      <w:r>
        <w:t>Dla wyłączenia obroż</w:t>
      </w:r>
      <w:r w:rsidR="00A71802">
        <w:t>y trzymaj On/</w:t>
      </w:r>
      <w:r>
        <w:t>Off przycisk na czas 5 sekund. Niebieskie i czerwone światło za</w:t>
      </w:r>
      <w:r w:rsidR="00E626C4">
        <w:t>miga</w:t>
      </w:r>
      <w:r>
        <w:t xml:space="preserve"> a obroża </w:t>
      </w:r>
      <w:r w:rsidR="00E626C4">
        <w:t>zabrzęczy</w:t>
      </w:r>
      <w:r w:rsidR="00A71802">
        <w:t>.</w:t>
      </w:r>
    </w:p>
    <w:p w:rsidR="00A71802" w:rsidRPr="008F0FA3" w:rsidRDefault="00A71802" w:rsidP="00A71802">
      <w:pPr>
        <w:rPr>
          <w:b/>
          <w:i/>
          <w:sz w:val="28"/>
        </w:rPr>
      </w:pPr>
      <w:r w:rsidRPr="008F0FA3">
        <w:rPr>
          <w:b/>
          <w:i/>
          <w:sz w:val="28"/>
        </w:rPr>
        <w:t>Poprawne stosowanie</w:t>
      </w:r>
    </w:p>
    <w:p w:rsidR="00A71802" w:rsidRDefault="002621A6" w:rsidP="00A71802">
      <w:r>
        <w:t>Umocuj</w:t>
      </w:r>
      <w:r w:rsidR="008F0FA3">
        <w:t xml:space="preserve"> obroże na szyi</w:t>
      </w:r>
      <w:r w:rsidR="00A71802">
        <w:t xml:space="preserve"> psa</w:t>
      </w:r>
      <w:r w:rsidR="008F0FA3">
        <w:t xml:space="preserve"> tak, aby było miejsce pod obrożą na 1 kciuk. Obroż</w:t>
      </w:r>
      <w:r w:rsidR="00A71802">
        <w:t xml:space="preserve">a </w:t>
      </w:r>
      <w:r w:rsidR="00E626C4">
        <w:t>ma</w:t>
      </w:r>
      <w:r w:rsidR="00A71802">
        <w:t xml:space="preserve"> </w:t>
      </w:r>
      <w:r w:rsidR="008F0FA3">
        <w:t xml:space="preserve"> wygodnie</w:t>
      </w:r>
      <w:r>
        <w:t xml:space="preserve"> przylegac</w:t>
      </w:r>
      <w:r w:rsidR="008F0FA3">
        <w:t>. Upewnij się, ż</w:t>
      </w:r>
      <w:r w:rsidR="00A71802">
        <w:t>e</w:t>
      </w:r>
      <w:r w:rsidR="00E626C4">
        <w:t xml:space="preserve"> elektrody są w kontakcie</w:t>
      </w:r>
      <w:r w:rsidR="008F0FA3">
        <w:t xml:space="preserve"> ze sk</w:t>
      </w:r>
      <w:r w:rsidR="0002724F">
        <w:t>órą. Sierść między elektrodami i skórą</w:t>
      </w:r>
      <w:r w:rsidR="008F0FA3">
        <w:t xml:space="preserve"> moż</w:t>
      </w:r>
      <w:r w:rsidR="00A71802">
        <w:t xml:space="preserve">e </w:t>
      </w:r>
      <w:r w:rsidR="008F0FA3">
        <w:t xml:space="preserve">zaprzyczynić </w:t>
      </w:r>
      <w:r>
        <w:t xml:space="preserve"> </w:t>
      </w:r>
      <w:r w:rsidR="008F0FA3">
        <w:t>zmniejszenie</w:t>
      </w:r>
      <w:r w:rsidR="00A71802">
        <w:t xml:space="preserve"> efektywnośc</w:t>
      </w:r>
      <w:r>
        <w:t xml:space="preserve">i albo zupełnie dezaktywowac </w:t>
      </w:r>
      <w:r w:rsidR="008F0FA3">
        <w:t>urzą</w:t>
      </w:r>
      <w:r w:rsidR="00A71802">
        <w:t>dzenie. Jeśli jest to konieczne,</w:t>
      </w:r>
      <w:r w:rsidR="008F0FA3">
        <w:t xml:space="preserve"> ogol część</w:t>
      </w:r>
      <w:r w:rsidR="00A71802">
        <w:t xml:space="preserve"> sierści w miejscu dotyku elektrody.</w:t>
      </w:r>
    </w:p>
    <w:p w:rsidR="008F0FA3" w:rsidRDefault="008F0FA3" w:rsidP="008F0FA3"/>
    <w:p w:rsidR="00116F58" w:rsidRDefault="00116F58" w:rsidP="008F0FA3"/>
    <w:p w:rsidR="00116F58" w:rsidRDefault="00116F58" w:rsidP="008F0FA3"/>
    <w:p w:rsidR="00116F58" w:rsidRDefault="00116F58" w:rsidP="008F0FA3"/>
    <w:p w:rsidR="00116F58" w:rsidRDefault="00116F58" w:rsidP="008F0FA3"/>
    <w:p w:rsidR="00116F58" w:rsidRDefault="00116F58" w:rsidP="008F0FA3"/>
    <w:p w:rsidR="00116F58" w:rsidRDefault="00116F58" w:rsidP="008F0FA3"/>
    <w:p w:rsidR="00116F58" w:rsidRDefault="00116F58" w:rsidP="008F0FA3"/>
    <w:p w:rsidR="00116F58" w:rsidRDefault="00116F58" w:rsidP="008F0FA3"/>
    <w:p w:rsidR="00116F58" w:rsidRDefault="00116F58" w:rsidP="008F0FA3"/>
    <w:p w:rsidR="008F0FA3" w:rsidRPr="001A64B5" w:rsidRDefault="008F0FA3" w:rsidP="008F0FA3">
      <w:pPr>
        <w:rPr>
          <w:b/>
          <w:i/>
          <w:sz w:val="28"/>
        </w:rPr>
      </w:pPr>
      <w:r w:rsidRPr="00B42AB9">
        <w:rPr>
          <w:rFonts w:ascii="Adobe Hebrew" w:hAnsi="Adobe Hebrew" w:cs="Adobe Hebrew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4A907065" wp14:editId="2234B85F">
            <wp:simplePos x="0" y="0"/>
            <wp:positionH relativeFrom="column">
              <wp:posOffset>1270</wp:posOffset>
            </wp:positionH>
            <wp:positionV relativeFrom="paragraph">
              <wp:posOffset>48895</wp:posOffset>
            </wp:positionV>
            <wp:extent cx="466725" cy="428625"/>
            <wp:effectExtent l="0" t="0" r="9525" b="9525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05-warn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4B5">
        <w:rPr>
          <w:b/>
          <w:i/>
          <w:sz w:val="28"/>
        </w:rPr>
        <w:t>Parametry techniczne</w:t>
      </w:r>
    </w:p>
    <w:p w:rsidR="008F0FA3" w:rsidRDefault="008F0FA3" w:rsidP="008F0FA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2468"/>
      </w:tblGrid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2621A6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Zasieg</w:t>
            </w:r>
            <w:r w:rsidR="008F0FA3">
              <w:t xml:space="preserve"> obroż</w:t>
            </w:r>
            <w:r w:rsidR="008F0FA3" w:rsidRPr="007007D6">
              <w:t>y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550</w:t>
            </w:r>
            <w:r>
              <w:t xml:space="preserve"> </w:t>
            </w:r>
            <w:r w:rsidRPr="007007D6">
              <w:t>m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Ilość psów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aż</w:t>
            </w:r>
            <w:r w:rsidRPr="007007D6">
              <w:t xml:space="preserve"> 2 psy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Rodzaj korekcji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2621A6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impuls</w:t>
            </w:r>
            <w:r w:rsidR="008F0FA3">
              <w:t xml:space="preserve"> + wibracje + d</w:t>
            </w:r>
            <w:r w:rsidR="008F0FA3" w:rsidRPr="00157B63">
              <w:t>ź</w:t>
            </w:r>
            <w:r w:rsidR="008F0FA3">
              <w:t>wię</w:t>
            </w:r>
            <w:r w:rsidR="008F0FA3" w:rsidRPr="007007D6">
              <w:t>k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8F0FA3" w:rsidP="0002724F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Wodo</w:t>
            </w:r>
            <w:r w:rsidR="0002724F">
              <w:t>odporność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 xml:space="preserve"> do 1</w:t>
            </w:r>
            <w:r>
              <w:t xml:space="preserve"> </w:t>
            </w:r>
            <w:r w:rsidRPr="007007D6">
              <w:t>m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2621A6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Ustawienie wibracj</w:t>
            </w:r>
            <w:r w:rsidR="008F0FA3" w:rsidRPr="007007D6">
              <w:t>i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1 poziom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 xml:space="preserve">Ustawienie </w:t>
            </w:r>
            <w:r>
              <w:t>d</w:t>
            </w:r>
            <w:r w:rsidRPr="00157B63">
              <w:t>ź</w:t>
            </w:r>
            <w:r>
              <w:t>więku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1 poziom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2621A6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Ustawienie impuls</w:t>
            </w:r>
            <w:r w:rsidR="008F0FA3" w:rsidRPr="007007D6">
              <w:t>u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18</w:t>
            </w:r>
            <w:r w:rsidRPr="007007D6">
              <w:t xml:space="preserve"> poziomów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2621A6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Tryb Anty</w:t>
            </w:r>
            <w:r w:rsidR="0002724F">
              <w:t>szczekania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tak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Ekran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LCD podświe</w:t>
            </w:r>
            <w:r w:rsidR="0002724F">
              <w:t>tl</w:t>
            </w:r>
            <w:r>
              <w:t>ony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Długość obroż</w:t>
            </w:r>
            <w:r w:rsidRPr="007007D6">
              <w:t>y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2</w:t>
            </w:r>
            <w:r w:rsidRPr="007007D6">
              <w:t>0-65 cm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C</w:t>
            </w:r>
            <w:r w:rsidRPr="007007D6">
              <w:t>zas ładowania nadajnika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2 - 4</w:t>
            </w:r>
            <w:r w:rsidRPr="007007D6">
              <w:t xml:space="preserve"> godziny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02724F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Czas</w:t>
            </w:r>
            <w:r w:rsidR="008F0FA3" w:rsidRPr="007007D6">
              <w:t xml:space="preserve"> ładowania odbiornika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2 - 4</w:t>
            </w:r>
            <w:r w:rsidRPr="007007D6">
              <w:t xml:space="preserve"> godziny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Wytrzymałość nadajnika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aż</w:t>
            </w:r>
            <w:r w:rsidRPr="007007D6">
              <w:t xml:space="preserve"> 14 dni</w:t>
            </w:r>
          </w:p>
        </w:tc>
      </w:tr>
      <w:tr w:rsidR="008F0FA3" w:rsidRPr="00257E72" w:rsidTr="002D001B">
        <w:trPr>
          <w:trHeight w:val="688"/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Wytrzymałość odbiornika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3 - 5</w:t>
            </w:r>
            <w:r w:rsidRPr="007007D6">
              <w:t xml:space="preserve"> dni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Rozmiar odbiornika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sz. 6,5 x w. 3</w:t>
            </w:r>
            <w:r w:rsidRPr="007007D6">
              <w:t xml:space="preserve"> x g</w:t>
            </w:r>
            <w:r>
              <w:t>.</w:t>
            </w:r>
            <w:r w:rsidRPr="007007D6">
              <w:t xml:space="preserve"> </w:t>
            </w:r>
            <w:r>
              <w:t xml:space="preserve">2,3 </w:t>
            </w:r>
            <w:r w:rsidRPr="007007D6">
              <w:t>cm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Rozmiar nadajnika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sz. 5</w:t>
            </w:r>
            <w:r w:rsidRPr="007007D6">
              <w:t xml:space="preserve"> x w. </w:t>
            </w:r>
            <w:r>
              <w:t>11 x g. 3</w:t>
            </w:r>
            <w:r w:rsidRPr="007007D6">
              <w:t xml:space="preserve"> cm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W</w:t>
            </w:r>
            <w:r w:rsidRPr="007007D6">
              <w:t>aga odbiornika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40</w:t>
            </w:r>
            <w:r w:rsidRPr="007007D6">
              <w:t xml:space="preserve"> g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Waga nadajnika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70</w:t>
            </w:r>
            <w:r w:rsidRPr="007007D6">
              <w:t xml:space="preserve"> g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Ładowanie odbiornika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akumulator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Ładowanie nadajnika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akumula</w:t>
            </w:r>
            <w:r w:rsidRPr="007007D6">
              <w:t>tor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2621A6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lastRenderedPageBreak/>
              <w:t>Bateria w</w:t>
            </w:r>
            <w:r w:rsidR="008F0FA3" w:rsidRPr="007007D6">
              <w:t xml:space="preserve"> odbiorniku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4</w:t>
            </w:r>
            <w:r w:rsidRPr="007007D6">
              <w:t>50 mAh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2621A6" w:rsidP="002D001B">
            <w:pPr>
              <w:rPr>
                <w:rFonts w:ascii="Arial" w:hAnsi="Arial" w:cs="Arial"/>
                <w:sz w:val="28"/>
                <w:szCs w:val="28"/>
              </w:rPr>
            </w:pPr>
            <w:r>
              <w:t>Bateria w</w:t>
            </w:r>
            <w:r w:rsidR="008F0FA3" w:rsidRPr="007007D6">
              <w:t xml:space="preserve"> nadajniku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450 mAh</w:t>
            </w:r>
          </w:p>
        </w:tc>
      </w:tr>
      <w:tr w:rsidR="008F0FA3" w:rsidRPr="00257E72" w:rsidTr="002D0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Czestotliwość</w:t>
            </w:r>
          </w:p>
        </w:tc>
        <w:tc>
          <w:tcPr>
            <w:tcW w:w="0" w:type="auto"/>
            <w:vAlign w:val="center"/>
            <w:hideMark/>
          </w:tcPr>
          <w:p w:rsidR="008F0FA3" w:rsidRPr="00257E72" w:rsidRDefault="008F0FA3" w:rsidP="002D001B">
            <w:pPr>
              <w:rPr>
                <w:rFonts w:ascii="Arial" w:hAnsi="Arial" w:cs="Arial"/>
                <w:sz w:val="28"/>
                <w:szCs w:val="28"/>
              </w:rPr>
            </w:pPr>
            <w:r w:rsidRPr="007007D6">
              <w:t>433,92 MHz</w:t>
            </w:r>
          </w:p>
        </w:tc>
      </w:tr>
    </w:tbl>
    <w:p w:rsidR="008F0FA3" w:rsidRDefault="008F0FA3" w:rsidP="00A71802"/>
    <w:p w:rsidR="008F0FA3" w:rsidRPr="001A64B5" w:rsidRDefault="008F0FA3" w:rsidP="008F0FA3">
      <w:pPr>
        <w:rPr>
          <w:b/>
          <w:i/>
        </w:rPr>
      </w:pPr>
      <w:r w:rsidRPr="00B42AB9">
        <w:rPr>
          <w:rFonts w:ascii="Adobe Hebrew" w:hAnsi="Adobe Hebrew" w:cs="Adobe Hebrew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480031C1" wp14:editId="4A81986C">
            <wp:simplePos x="0" y="0"/>
            <wp:positionH relativeFrom="column">
              <wp:posOffset>24765</wp:posOffset>
            </wp:positionH>
            <wp:positionV relativeFrom="paragraph">
              <wp:posOffset>-183515</wp:posOffset>
            </wp:positionV>
            <wp:extent cx="466725" cy="428625"/>
            <wp:effectExtent l="0" t="0" r="9525" b="9525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05-warn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1A64B5">
        <w:rPr>
          <w:b/>
          <w:i/>
          <w:sz w:val="28"/>
        </w:rPr>
        <w:t>Bezpieczeństwo</w:t>
      </w:r>
    </w:p>
    <w:p w:rsidR="008F0FA3" w:rsidRDefault="002621A6" w:rsidP="008F0FA3">
      <w:r>
        <w:t xml:space="preserve"> - Dla zabezpieczenia efektu maks</w:t>
      </w:r>
      <w:r w:rsidR="008F0FA3">
        <w:t>ymalnego i bezpieczeństwa waszego psa, często kontroluj</w:t>
      </w:r>
      <w:r>
        <w:t xml:space="preserve"> umieszczenie obroży, poprawne zapiecie</w:t>
      </w:r>
      <w:r w:rsidR="008F0FA3">
        <w:t xml:space="preserve"> i umieszczenie elektrod. Kontroluj skóre w miejscach elektrod, jeśli </w:t>
      </w:r>
      <w:r>
        <w:t>nie pojawila</w:t>
      </w:r>
      <w:r w:rsidR="008F0FA3">
        <w:t xml:space="preserve"> się wysypka lub podrażnienie. W tym przypadku obroże zdejmuj </w:t>
      </w:r>
      <w:r>
        <w:t>jak</w:t>
      </w:r>
      <w:r w:rsidR="008F0FA3">
        <w:t xml:space="preserve"> najczę</w:t>
      </w:r>
      <w:r w:rsidR="008F0FA3">
        <w:rPr>
          <w:rFonts w:ascii="Calibri" w:hAnsi="Calibri" w:cs="Calibri"/>
        </w:rPr>
        <w:t>ściej</w:t>
      </w:r>
      <w:r w:rsidR="008F0FA3">
        <w:t>, lub skonsultuj się z weterynarzem.</w:t>
      </w:r>
    </w:p>
    <w:p w:rsidR="008F0FA3" w:rsidRDefault="008F0FA3" w:rsidP="008F0FA3">
      <w:r>
        <w:t xml:space="preserve">- Obroża nie </w:t>
      </w:r>
      <w:r w:rsidR="002621A6">
        <w:t xml:space="preserve">powinna </w:t>
      </w:r>
      <w:r>
        <w:t>być używana dłużej niż 12 godzin (obecna rekomendacja dla wszystkich obroży, i nie tylko elektrycznych).</w:t>
      </w:r>
    </w:p>
    <w:p w:rsidR="008F0FA3" w:rsidRDefault="002621A6" w:rsidP="008F0FA3">
      <w:r>
        <w:t>- M</w:t>
      </w:r>
      <w:r w:rsidR="008F0FA3">
        <w:t>yj szyje psa w miejscu dotyku elektrod tak często jak potrzeba.</w:t>
      </w:r>
    </w:p>
    <w:p w:rsidR="008F0FA3" w:rsidRDefault="008F0FA3" w:rsidP="008F0FA3"/>
    <w:p w:rsidR="008F0FA3" w:rsidRPr="001A64B5" w:rsidRDefault="008F0FA3" w:rsidP="008F0FA3">
      <w:pPr>
        <w:rPr>
          <w:b/>
          <w:i/>
          <w:sz w:val="28"/>
        </w:rPr>
      </w:pPr>
      <w:r w:rsidRPr="001A64B5">
        <w:rPr>
          <w:b/>
          <w:i/>
          <w:sz w:val="28"/>
        </w:rPr>
        <w:t>Główne problemy</w:t>
      </w:r>
    </w:p>
    <w:p w:rsidR="008F0FA3" w:rsidRPr="001A64B5" w:rsidRDefault="008F0FA3" w:rsidP="008F0FA3">
      <w:pPr>
        <w:rPr>
          <w:b/>
        </w:rPr>
      </w:pPr>
      <w:r w:rsidRPr="001A64B5">
        <w:rPr>
          <w:b/>
        </w:rPr>
        <w:t>Wydaje się, że obroża nie pracuje prawidłowo.</w:t>
      </w:r>
    </w:p>
    <w:p w:rsidR="008F0FA3" w:rsidRDefault="008F0FA3" w:rsidP="008F0FA3">
      <w:r>
        <w:t>- Upewnij się, że odbiornik i nadajnik są</w:t>
      </w:r>
      <w:r w:rsidR="002621A6">
        <w:t xml:space="preserve"> w pełni </w:t>
      </w:r>
      <w:r>
        <w:t xml:space="preserve"> naładowane.</w:t>
      </w:r>
      <w:r>
        <w:br/>
        <w:t xml:space="preserve">- Według instrukcji </w:t>
      </w:r>
      <w:r w:rsidR="0002724F">
        <w:t>zsynchronizuj</w:t>
      </w:r>
      <w:r>
        <w:t xml:space="preserve"> obroże z nadajnikiem.</w:t>
      </w:r>
      <w:r>
        <w:br/>
        <w:t>- Upewnij się, że intensywność korekcji n</w:t>
      </w:r>
      <w:r w:rsidR="002621A6">
        <w:t>ie jest na zerowym poziomie</w:t>
      </w:r>
      <w:r>
        <w:t>.</w:t>
      </w:r>
      <w:r>
        <w:br/>
        <w:t>- Up</w:t>
      </w:r>
      <w:r w:rsidR="0002724F">
        <w:t>ewnij się, że obroża nie była wy</w:t>
      </w:r>
      <w:r w:rsidR="002621A6">
        <w:t>łączona przez</w:t>
      </w:r>
      <w:r>
        <w:t xml:space="preserve"> nadajnik.</w:t>
      </w:r>
      <w:r>
        <w:br/>
        <w:t>- Upewnij się, jeśli na nadajniku masz wybrany dobry odbiornik.</w:t>
      </w:r>
      <w:r>
        <w:br/>
        <w:t xml:space="preserve">- </w:t>
      </w:r>
      <w:r w:rsidR="0002724F">
        <w:t>Zsynchronizuj</w:t>
      </w:r>
      <w:r>
        <w:t xml:space="preserve"> obroże, ustaw intensywność i wypróbuj znowu.</w:t>
      </w:r>
    </w:p>
    <w:p w:rsidR="008F0FA3" w:rsidRPr="001A64B5" w:rsidRDefault="008F0FA3" w:rsidP="008F0FA3">
      <w:pPr>
        <w:rPr>
          <w:b/>
        </w:rPr>
      </w:pPr>
      <w:r>
        <w:rPr>
          <w:b/>
        </w:rPr>
        <w:t>Odbiornik albo nadajnik się</w:t>
      </w:r>
      <w:r w:rsidRPr="001A64B5">
        <w:rPr>
          <w:b/>
        </w:rPr>
        <w:t xml:space="preserve"> nie</w:t>
      </w:r>
      <w:r>
        <w:rPr>
          <w:b/>
        </w:rPr>
        <w:t xml:space="preserve"> </w:t>
      </w:r>
      <w:r w:rsidRPr="001A64B5">
        <w:rPr>
          <w:b/>
        </w:rPr>
        <w:t>ładuje</w:t>
      </w:r>
    </w:p>
    <w:p w:rsidR="008F0FA3" w:rsidRDefault="008F0FA3" w:rsidP="008F0FA3">
      <w:r>
        <w:t>- Upewnij się, że masz dobrze połączone konektory</w:t>
      </w:r>
      <w:r w:rsidR="00B05D57">
        <w:t xml:space="preserve"> do sieci i ładowarki.</w:t>
      </w:r>
      <w:r w:rsidR="00B05D57">
        <w:br/>
        <w:t>- Przetestuj</w:t>
      </w:r>
      <w:r>
        <w:t xml:space="preserve"> oba urządzenia, je</w:t>
      </w:r>
      <w:r>
        <w:rPr>
          <w:rFonts w:ascii="Calibri" w:hAnsi="Calibri" w:cs="Calibri"/>
        </w:rPr>
        <w:t>ś</w:t>
      </w:r>
      <w:r>
        <w:t>li nie jest wina w ładowarce albo sieci.</w:t>
      </w:r>
    </w:p>
    <w:p w:rsidR="008F0FA3" w:rsidRPr="001A64B5" w:rsidRDefault="008F0FA3" w:rsidP="008F0FA3">
      <w:pPr>
        <w:rPr>
          <w:b/>
        </w:rPr>
      </w:pPr>
      <w:r w:rsidRPr="001A64B5">
        <w:rPr>
          <w:b/>
        </w:rPr>
        <w:t>Mój pies nie reaguje na korekcje</w:t>
      </w:r>
    </w:p>
    <w:p w:rsidR="00A71802" w:rsidRDefault="00B05D57" w:rsidP="00A71802">
      <w:r>
        <w:t>- Przet</w:t>
      </w:r>
      <w:r w:rsidR="008F0FA3">
        <w:t>estuj odbiornik według instrukcji</w:t>
      </w:r>
      <w:r w:rsidR="008F0FA3">
        <w:br/>
        <w:t>- Upewnij się, że elektrody dotykają skóry</w:t>
      </w:r>
      <w:r w:rsidR="008F0FA3">
        <w:br/>
        <w:t>- Zwiększ intensywność korekcji</w:t>
      </w:r>
    </w:p>
    <w:p w:rsidR="008F0FA3" w:rsidRPr="001A64B5" w:rsidRDefault="008F0FA3" w:rsidP="008F0FA3">
      <w:pPr>
        <w:rPr>
          <w:b/>
          <w:i/>
          <w:sz w:val="28"/>
        </w:rPr>
      </w:pPr>
      <w:r w:rsidRPr="001A64B5">
        <w:rPr>
          <w:b/>
          <w:i/>
          <w:sz w:val="28"/>
        </w:rPr>
        <w:t>Video</w:t>
      </w:r>
    </w:p>
    <w:p w:rsidR="008F0FA3" w:rsidRDefault="00B05D57" w:rsidP="008F0FA3">
      <w:r>
        <w:t>Na naszym kanale</w:t>
      </w:r>
      <w:r w:rsidR="008F0FA3">
        <w:t xml:space="preserve"> Youtube znajdziesz mn</w:t>
      </w:r>
      <w:r w:rsidR="008F0FA3">
        <w:rPr>
          <w:rFonts w:ascii="Calibri" w:hAnsi="Calibri" w:cs="Calibri"/>
        </w:rPr>
        <w:t>ó</w:t>
      </w:r>
      <w:r>
        <w:t xml:space="preserve">stwo pomocnych wskazowek co do </w:t>
      </w:r>
      <w:r w:rsidR="008F0FA3">
        <w:t xml:space="preserve"> treningu psa</w:t>
      </w:r>
      <w:r>
        <w:t xml:space="preserve"> lub użycia i instalacji</w:t>
      </w:r>
      <w:r w:rsidR="008F0FA3">
        <w:t xml:space="preserve"> elektronicznych obroży oraz inne - </w:t>
      </w:r>
      <w:hyperlink r:id="rId9" w:history="1">
        <w:r w:rsidR="008F0FA3" w:rsidRPr="004278CF">
          <w:rPr>
            <w:rStyle w:val="Hypertextovodkaz"/>
          </w:rPr>
          <w:t>www.youtube.com/ElektroObojky</w:t>
        </w:r>
      </w:hyperlink>
    </w:p>
    <w:p w:rsidR="008F0FA3" w:rsidRDefault="008F0FA3" w:rsidP="008F0FA3">
      <w:pPr>
        <w:tabs>
          <w:tab w:val="left" w:pos="990"/>
        </w:tabs>
      </w:pPr>
      <w:r>
        <w:tab/>
      </w:r>
    </w:p>
    <w:p w:rsidR="008F0FA3" w:rsidRPr="004612C8" w:rsidRDefault="008F0FA3" w:rsidP="008F0FA3">
      <w:pPr>
        <w:rPr>
          <w:b/>
          <w:i/>
          <w:sz w:val="28"/>
        </w:rPr>
      </w:pPr>
      <w:r w:rsidRPr="004612C8">
        <w:rPr>
          <w:b/>
          <w:i/>
          <w:sz w:val="28"/>
        </w:rPr>
        <w:lastRenderedPageBreak/>
        <w:t>Oświadcz</w:t>
      </w:r>
      <w:r w:rsidR="00B05D57">
        <w:rPr>
          <w:b/>
          <w:i/>
          <w:sz w:val="28"/>
        </w:rPr>
        <w:t>enie o zgodzie, gwarancja i serw</w:t>
      </w:r>
      <w:r w:rsidRPr="004612C8">
        <w:rPr>
          <w:b/>
          <w:i/>
          <w:sz w:val="28"/>
        </w:rPr>
        <w:t>is pogwarancyjny.</w:t>
      </w:r>
    </w:p>
    <w:p w:rsidR="008F0FA3" w:rsidRDefault="00B05D57" w:rsidP="008F0FA3">
      <w:r>
        <w:t>Urządzenie było zatwierdzone do użycia w</w:t>
      </w:r>
      <w:r w:rsidR="008F0FA3">
        <w:t xml:space="preserve"> Unii Europejskiej a jest po warunkiem CE. Wszelka potrzebna dokumentacja jest do dyspozycji na stronach internetowych importera, na życzenie u importera oraz w sklepie kamiennym importera.</w:t>
      </w:r>
    </w:p>
    <w:p w:rsidR="008F0FA3" w:rsidRDefault="008F0FA3" w:rsidP="008F0FA3">
      <w:r>
        <w:t>Adres na którym znajdziesz oświadczenie o zgodzie i aktualną instrukcje obsługi (zakładka do ściagniecia): https://www.elektro-obojky.cz/</w:t>
      </w:r>
    </w:p>
    <w:p w:rsidR="008F0FA3" w:rsidRDefault="008F0FA3" w:rsidP="008F0FA3">
      <w:r>
        <w:t>Zmiany technicznych parametrów, właściwości i błędy techniczne zastrzeżone.</w:t>
      </w:r>
    </w:p>
    <w:p w:rsidR="008F0FA3" w:rsidRPr="004612C8" w:rsidRDefault="008F0FA3" w:rsidP="008F0FA3">
      <w:pPr>
        <w:rPr>
          <w:b/>
          <w:i/>
          <w:sz w:val="28"/>
        </w:rPr>
      </w:pPr>
      <w:r>
        <w:rPr>
          <w:b/>
          <w:i/>
          <w:sz w:val="28"/>
        </w:rPr>
        <w:t>Serwis gwarancyjny i pogwarancyjny</w:t>
      </w:r>
      <w:r w:rsidRPr="004612C8">
        <w:rPr>
          <w:b/>
          <w:i/>
          <w:sz w:val="28"/>
        </w:rPr>
        <w:t>:</w:t>
      </w:r>
    </w:p>
    <w:p w:rsidR="008F0FA3" w:rsidRDefault="008F0FA3" w:rsidP="008F0FA3">
      <w:r>
        <w:t>NESCIO s.r.o.,</w:t>
      </w:r>
    </w:p>
    <w:p w:rsidR="008F0FA3" w:rsidRDefault="008F0FA3" w:rsidP="008F0FA3">
      <w:r>
        <w:t>Obchodní náměstí 1590/4, Praha</w:t>
      </w:r>
    </w:p>
    <w:p w:rsidR="008F0FA3" w:rsidRDefault="008F0FA3" w:rsidP="008F0FA3">
      <w:r>
        <w:t>Infolinia: +420 721 471 118</w:t>
      </w:r>
    </w:p>
    <w:p w:rsidR="008F0FA3" w:rsidRDefault="008F0FA3" w:rsidP="008F0FA3">
      <w:r>
        <w:t>Sklep: +420 775 595 558</w:t>
      </w:r>
    </w:p>
    <w:p w:rsidR="008F0FA3" w:rsidRDefault="008F0FA3" w:rsidP="008F0FA3">
      <w:r>
        <w:t>Email: info@elektro-obojky.cz</w:t>
      </w:r>
    </w:p>
    <w:p w:rsidR="00CA3ED4" w:rsidRDefault="00CA3ED4" w:rsidP="008F0FA3"/>
    <w:sectPr w:rsidR="00CA3E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92" w:rsidRDefault="00A57392" w:rsidP="008F0FA3">
      <w:pPr>
        <w:spacing w:after="0" w:line="240" w:lineRule="auto"/>
      </w:pPr>
      <w:r>
        <w:separator/>
      </w:r>
    </w:p>
  </w:endnote>
  <w:endnote w:type="continuationSeparator" w:id="0">
    <w:p w:rsidR="00A57392" w:rsidRDefault="00A57392" w:rsidP="008F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92" w:rsidRDefault="00A57392" w:rsidP="008F0FA3">
      <w:pPr>
        <w:spacing w:after="0" w:line="240" w:lineRule="auto"/>
      </w:pPr>
      <w:r>
        <w:separator/>
      </w:r>
    </w:p>
  </w:footnote>
  <w:footnote w:type="continuationSeparator" w:id="0">
    <w:p w:rsidR="00A57392" w:rsidRDefault="00A57392" w:rsidP="008F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305988"/>
      <w:docPartObj>
        <w:docPartGallery w:val="Page Numbers (Top of Page)"/>
        <w:docPartUnique/>
      </w:docPartObj>
    </w:sdtPr>
    <w:sdtEndPr/>
    <w:sdtContent>
      <w:p w:rsidR="008F0FA3" w:rsidRDefault="008F0FA3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8BF">
          <w:rPr>
            <w:noProof/>
          </w:rPr>
          <w:t>7</w:t>
        </w:r>
        <w:r>
          <w:fldChar w:fldCharType="end"/>
        </w:r>
      </w:p>
    </w:sdtContent>
  </w:sdt>
  <w:p w:rsidR="008F0FA3" w:rsidRDefault="008F0F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02"/>
    <w:rsid w:val="0002724F"/>
    <w:rsid w:val="001167F3"/>
    <w:rsid w:val="00116F58"/>
    <w:rsid w:val="00160C34"/>
    <w:rsid w:val="00213717"/>
    <w:rsid w:val="002621A6"/>
    <w:rsid w:val="002C4CDC"/>
    <w:rsid w:val="002F1C8E"/>
    <w:rsid w:val="00457679"/>
    <w:rsid w:val="006A09DC"/>
    <w:rsid w:val="008F0FA3"/>
    <w:rsid w:val="00A57392"/>
    <w:rsid w:val="00A71802"/>
    <w:rsid w:val="00B05D57"/>
    <w:rsid w:val="00B05FB6"/>
    <w:rsid w:val="00B26CD2"/>
    <w:rsid w:val="00C258BF"/>
    <w:rsid w:val="00CA3ED4"/>
    <w:rsid w:val="00CE7C61"/>
    <w:rsid w:val="00D90E72"/>
    <w:rsid w:val="00E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E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F0FA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FA3"/>
  </w:style>
  <w:style w:type="paragraph" w:styleId="Zpat">
    <w:name w:val="footer"/>
    <w:basedOn w:val="Normln"/>
    <w:link w:val="ZpatChar"/>
    <w:uiPriority w:val="99"/>
    <w:unhideWhenUsed/>
    <w:rsid w:val="008F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E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F0FA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FA3"/>
  </w:style>
  <w:style w:type="paragraph" w:styleId="Zpat">
    <w:name w:val="footer"/>
    <w:basedOn w:val="Normln"/>
    <w:link w:val="ZpatChar"/>
    <w:uiPriority w:val="99"/>
    <w:unhideWhenUsed/>
    <w:rsid w:val="008F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ElektroObojk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844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</dc:creator>
  <cp:lastModifiedBy>Acer</cp:lastModifiedBy>
  <cp:revision>3</cp:revision>
  <cp:lastPrinted>2015-11-04T13:44:00Z</cp:lastPrinted>
  <dcterms:created xsi:type="dcterms:W3CDTF">2015-11-03T11:02:00Z</dcterms:created>
  <dcterms:modified xsi:type="dcterms:W3CDTF">2015-11-04T13:44:00Z</dcterms:modified>
</cp:coreProperties>
</file>