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08" w:rsidRPr="00EE41E8" w:rsidRDefault="00077346" w:rsidP="00F031B7">
      <w:pPr>
        <w:jc w:val="center"/>
        <w:rPr>
          <w:b/>
          <w:sz w:val="32"/>
        </w:rPr>
      </w:pPr>
      <w:r w:rsidRPr="00EE41E8">
        <w:rPr>
          <w:b/>
          <w:sz w:val="32"/>
        </w:rPr>
        <w:t>i</w:t>
      </w:r>
      <w:r w:rsidR="0090074F" w:rsidRPr="00EE41E8">
        <w:rPr>
          <w:b/>
          <w:sz w:val="32"/>
        </w:rPr>
        <w:t>FETCH</w:t>
      </w:r>
      <w:r w:rsidR="00F031B7" w:rsidRPr="00EE41E8">
        <w:rPr>
          <w:b/>
          <w:sz w:val="32"/>
        </w:rPr>
        <w:t xml:space="preserve"> TOO</w:t>
      </w:r>
      <w:r w:rsidRPr="00EE41E8">
        <w:rPr>
          <w:b/>
          <w:sz w:val="32"/>
        </w:rPr>
        <w:t xml:space="preserve"> </w:t>
      </w:r>
      <w:r w:rsidR="00350D53" w:rsidRPr="00EE41E8">
        <w:rPr>
          <w:b/>
          <w:sz w:val="32"/>
        </w:rPr>
        <w:t>automatický vrhač míčků</w:t>
      </w:r>
    </w:p>
    <w:p w:rsidR="0090074F" w:rsidRPr="00EE41E8" w:rsidRDefault="00F031B7" w:rsidP="00816B63">
      <w:pPr>
        <w:jc w:val="center"/>
        <w:rPr>
          <w:b/>
          <w:sz w:val="28"/>
        </w:rPr>
      </w:pPr>
      <w:r w:rsidRPr="00EE41E8">
        <w:rPr>
          <w:b/>
          <w:sz w:val="28"/>
        </w:rPr>
        <w:t>Uživatelská příručka</w:t>
      </w:r>
    </w:p>
    <w:p w:rsidR="00EE41E8" w:rsidRDefault="00EE41E8" w:rsidP="00EE41E8">
      <w:pPr>
        <w:pBdr>
          <w:bottom w:val="single" w:sz="4" w:space="1" w:color="auto"/>
        </w:pBdr>
        <w:rPr>
          <w:b/>
          <w:sz w:val="24"/>
        </w:rPr>
      </w:pPr>
    </w:p>
    <w:p w:rsidR="00EE41E8" w:rsidRPr="00EE41E8" w:rsidRDefault="00EE41E8" w:rsidP="00EE41E8">
      <w:pPr>
        <w:pBdr>
          <w:bottom w:val="single" w:sz="4" w:space="1" w:color="auto"/>
        </w:pBdr>
        <w:rPr>
          <w:b/>
          <w:sz w:val="24"/>
        </w:rPr>
      </w:pPr>
      <w:r>
        <w:rPr>
          <w:b/>
          <w:sz w:val="24"/>
        </w:rPr>
        <w:t>DŮLEŽITÉ BEZPEČNOSTNÍ INFORMACE</w:t>
      </w:r>
    </w:p>
    <w:p w:rsidR="00EE41E8" w:rsidRDefault="00EE41E8" w:rsidP="00F031B7">
      <w:pPr>
        <w:pStyle w:val="Bezmezer"/>
        <w:rPr>
          <w:b/>
        </w:rPr>
      </w:pPr>
    </w:p>
    <w:p w:rsidR="00F031B7" w:rsidRDefault="00F031B7" w:rsidP="00F031B7">
      <w:pPr>
        <w:pStyle w:val="Bezmezer"/>
        <w:rPr>
          <w:b/>
        </w:rPr>
      </w:pPr>
      <w:r w:rsidRPr="00F031B7">
        <w:rPr>
          <w:b/>
        </w:rPr>
        <w:t>Před použitím iFetch Too se musíte se zařízením důkladně seznámit a pečlivě si přečíst tento návod.</w:t>
      </w:r>
    </w:p>
    <w:p w:rsidR="00F031B7" w:rsidRPr="00F031B7" w:rsidRDefault="00F031B7" w:rsidP="00F031B7">
      <w:pPr>
        <w:pStyle w:val="Bezmezer"/>
        <w:rPr>
          <w:b/>
        </w:rPr>
      </w:pPr>
    </w:p>
    <w:p w:rsidR="0090074F" w:rsidRDefault="00077346" w:rsidP="00F031B7">
      <w:pPr>
        <w:pStyle w:val="Bezmezer"/>
      </w:pPr>
      <w:r>
        <w:t xml:space="preserve">Seřízení </w:t>
      </w:r>
      <w:r w:rsidR="00EE41E8">
        <w:t xml:space="preserve">výrobku </w:t>
      </w:r>
      <w:r>
        <w:t xml:space="preserve">je </w:t>
      </w:r>
      <w:r w:rsidR="0090074F">
        <w:t>odpovědností uži</w:t>
      </w:r>
      <w:r w:rsidR="00C57A63">
        <w:t xml:space="preserve">vatele a mimo </w:t>
      </w:r>
      <w:r w:rsidR="005619AD">
        <w:t>rámec kontroly</w:t>
      </w:r>
      <w:r w:rsidR="00C57A63">
        <w:t xml:space="preserve"> iFetch. i</w:t>
      </w:r>
      <w:r w:rsidR="006530EB">
        <w:t>Fetch v</w:t>
      </w:r>
      <w:r w:rsidR="009B63FD">
        <w:t>ýlučně</w:t>
      </w:r>
      <w:r w:rsidR="006530EB">
        <w:t xml:space="preserve"> omezuje </w:t>
      </w:r>
      <w:r w:rsidR="0090074F">
        <w:t>záruku na opravu nebo výměnu vadného produktu.</w:t>
      </w:r>
    </w:p>
    <w:p w:rsidR="00077346" w:rsidRDefault="0090074F" w:rsidP="00F031B7">
      <w:pPr>
        <w:pStyle w:val="Bezmezer"/>
        <w:numPr>
          <w:ilvl w:val="0"/>
          <w:numId w:val="11"/>
        </w:numPr>
      </w:pPr>
      <w:r>
        <w:t>Př</w:t>
      </w:r>
      <w:r w:rsidR="006530EB">
        <w:t>ed použitím výrobku musíte iFetch zkontrolovat</w:t>
      </w:r>
      <w:r>
        <w:t xml:space="preserve">, zda nemá známky použití nebo </w:t>
      </w:r>
      <w:r w:rsidR="00077346">
        <w:t>poškození. Nepoužívejte</w:t>
      </w:r>
      <w:r>
        <w:t xml:space="preserve"> výrobek, pokud je poškozen.</w:t>
      </w:r>
    </w:p>
    <w:p w:rsidR="005C6F4C" w:rsidRDefault="00AD5722" w:rsidP="005C6F4C">
      <w:pPr>
        <w:pStyle w:val="Bezmezer"/>
        <w:numPr>
          <w:ilvl w:val="0"/>
          <w:numId w:val="11"/>
        </w:numPr>
      </w:pPr>
      <w:r>
        <w:t xml:space="preserve">Zařízení iFetch je navrženo </w:t>
      </w:r>
      <w:r w:rsidR="00077346">
        <w:t xml:space="preserve">pro míčky </w:t>
      </w:r>
      <w:r w:rsidR="00695A06">
        <w:t xml:space="preserve">srovnatelné velikosti jako klasické tenisové míčky (průměr 6,5 cm). </w:t>
      </w:r>
      <w:r w:rsidR="0090074F" w:rsidRPr="0090074F">
        <w:t>iFetch není hračkou pro děti.</w:t>
      </w:r>
    </w:p>
    <w:p w:rsidR="0090074F" w:rsidRDefault="0090074F" w:rsidP="005C6F4C">
      <w:pPr>
        <w:pStyle w:val="Bezmezer"/>
        <w:numPr>
          <w:ilvl w:val="0"/>
          <w:numId w:val="11"/>
        </w:numPr>
      </w:pPr>
      <w:r w:rsidRPr="0090074F">
        <w:t>Nepokouše</w:t>
      </w:r>
      <w:r w:rsidR="00706F72">
        <w:t>jte se pozměňovat</w:t>
      </w:r>
      <w:r>
        <w:t xml:space="preserve"> iFetch nebo některý z jeho komponentů.</w:t>
      </w:r>
    </w:p>
    <w:p w:rsidR="005C6F4C" w:rsidRDefault="005C6F4C" w:rsidP="005C6F4C">
      <w:pPr>
        <w:pStyle w:val="Bezmezer"/>
        <w:ind w:left="720"/>
      </w:pPr>
    </w:p>
    <w:p w:rsidR="007E70CD" w:rsidRDefault="007F13DF">
      <w:r>
        <w:t xml:space="preserve">Seznamte se důkladně se všemi varováními, instrukcemi a informacemi o záruce. Záruka se nevztahuje na situaci, kdy nejsou dodrženy </w:t>
      </w:r>
      <w:r w:rsidR="009B63FD">
        <w:t xml:space="preserve">podmínky záruky. </w:t>
      </w:r>
      <w:r w:rsidR="005C6F4C">
        <w:t>Pokud máte jakékoli</w:t>
      </w:r>
      <w:r>
        <w:t xml:space="preserve"> otázky, neváhejte se obrátit na </w:t>
      </w:r>
      <w:r w:rsidR="005C6F4C">
        <w:t>naši zákaznickou linku na tel.</w:t>
      </w:r>
      <w:r w:rsidR="004354C2">
        <w:t xml:space="preserve"> </w:t>
      </w:r>
      <w:r w:rsidR="005C6F4C">
        <w:t>čísle +216 216</w:t>
      </w:r>
      <w:r w:rsidR="009B63FD">
        <w:t> </w:t>
      </w:r>
      <w:r w:rsidR="00C93942">
        <w:t>10</w:t>
      </w:r>
      <w:r w:rsidR="005C6F4C">
        <w:t>6.</w:t>
      </w:r>
    </w:p>
    <w:p w:rsidR="009B63FD" w:rsidRDefault="009B63FD"/>
    <w:p w:rsidR="00EE41E8" w:rsidRPr="00EE41E8" w:rsidRDefault="00EE41E8" w:rsidP="00EE41E8">
      <w:pPr>
        <w:pBdr>
          <w:bottom w:val="single" w:sz="4" w:space="1" w:color="auto"/>
        </w:pBdr>
        <w:rPr>
          <w:b/>
        </w:rPr>
      </w:pPr>
      <w:r w:rsidRPr="00EE41E8">
        <w:rPr>
          <w:b/>
        </w:rPr>
        <w:t>OBSAH BALENÍ</w:t>
      </w:r>
    </w:p>
    <w:p w:rsidR="00264C40" w:rsidRPr="00264C40" w:rsidRDefault="00264C40" w:rsidP="00264C40">
      <w:pPr>
        <w:jc w:val="center"/>
        <w:rPr>
          <w:caps/>
          <w:color w:val="FFFFFF" w:themeColor="background1"/>
        </w:rPr>
      </w:pPr>
      <w:r>
        <w:rPr>
          <w:caps/>
          <w:noProof/>
          <w:color w:val="FFFFFF" w:themeColor="background1"/>
          <w:lang w:eastAsia="cs-CZ"/>
        </w:rPr>
        <w:drawing>
          <wp:inline distT="0" distB="0" distL="0" distR="0">
            <wp:extent cx="3876675" cy="2791536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fetchto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2982" cy="2796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4170"/>
      </w:tblGrid>
      <w:tr w:rsidR="007F13DF" w:rsidTr="00695A06">
        <w:trPr>
          <w:trHeight w:val="299"/>
          <w:jc w:val="center"/>
        </w:trPr>
        <w:tc>
          <w:tcPr>
            <w:tcW w:w="1526" w:type="dxa"/>
          </w:tcPr>
          <w:p w:rsidR="007F13DF" w:rsidRPr="00695A06" w:rsidRDefault="007F13DF" w:rsidP="007F13DF">
            <w:pPr>
              <w:jc w:val="center"/>
              <w:rPr>
                <w:b/>
              </w:rPr>
            </w:pPr>
            <w:r w:rsidRPr="00695A06">
              <w:rPr>
                <w:b/>
              </w:rPr>
              <w:t>Část</w:t>
            </w:r>
          </w:p>
        </w:tc>
        <w:tc>
          <w:tcPr>
            <w:tcW w:w="4170" w:type="dxa"/>
          </w:tcPr>
          <w:p w:rsidR="007F13DF" w:rsidRPr="00695A06" w:rsidRDefault="007F13DF" w:rsidP="007F13DF">
            <w:pPr>
              <w:jc w:val="center"/>
              <w:rPr>
                <w:b/>
              </w:rPr>
            </w:pPr>
            <w:r w:rsidRPr="00695A06">
              <w:rPr>
                <w:b/>
              </w:rPr>
              <w:t>Popis</w:t>
            </w:r>
          </w:p>
        </w:tc>
      </w:tr>
      <w:tr w:rsidR="007F13DF" w:rsidTr="00695A06">
        <w:trPr>
          <w:trHeight w:val="299"/>
          <w:jc w:val="center"/>
        </w:trPr>
        <w:tc>
          <w:tcPr>
            <w:tcW w:w="1526" w:type="dxa"/>
          </w:tcPr>
          <w:p w:rsidR="007F13DF" w:rsidRDefault="007F13DF" w:rsidP="007F13DF">
            <w:pPr>
              <w:jc w:val="center"/>
            </w:pPr>
            <w:r>
              <w:t>A</w:t>
            </w:r>
          </w:p>
        </w:tc>
        <w:tc>
          <w:tcPr>
            <w:tcW w:w="4170" w:type="dxa"/>
          </w:tcPr>
          <w:p w:rsidR="007F13DF" w:rsidRDefault="007F13DF" w:rsidP="007F13DF">
            <w:pPr>
              <w:jc w:val="center"/>
            </w:pPr>
            <w:r>
              <w:t>iFetch</w:t>
            </w:r>
            <w:r w:rsidR="00695A06">
              <w:t xml:space="preserve"> automatický vrhač míčků</w:t>
            </w:r>
          </w:p>
        </w:tc>
      </w:tr>
      <w:tr w:rsidR="007F13DF" w:rsidTr="00695A06">
        <w:trPr>
          <w:trHeight w:val="283"/>
          <w:jc w:val="center"/>
        </w:trPr>
        <w:tc>
          <w:tcPr>
            <w:tcW w:w="1526" w:type="dxa"/>
          </w:tcPr>
          <w:p w:rsidR="007F13DF" w:rsidRDefault="007F13DF" w:rsidP="007F13DF">
            <w:pPr>
              <w:jc w:val="center"/>
            </w:pPr>
            <w:r>
              <w:t>B</w:t>
            </w:r>
          </w:p>
        </w:tc>
        <w:tc>
          <w:tcPr>
            <w:tcW w:w="4170" w:type="dxa"/>
          </w:tcPr>
          <w:p w:rsidR="007F13DF" w:rsidRDefault="00695A06" w:rsidP="007F13DF">
            <w:pPr>
              <w:jc w:val="center"/>
            </w:pPr>
            <w:r>
              <w:t>Síťový adaptér</w:t>
            </w:r>
          </w:p>
        </w:tc>
      </w:tr>
      <w:tr w:rsidR="007F13DF" w:rsidTr="00695A06">
        <w:trPr>
          <w:trHeight w:val="299"/>
          <w:jc w:val="center"/>
        </w:trPr>
        <w:tc>
          <w:tcPr>
            <w:tcW w:w="1526" w:type="dxa"/>
          </w:tcPr>
          <w:p w:rsidR="007F13DF" w:rsidRDefault="007F13DF" w:rsidP="007F13DF">
            <w:pPr>
              <w:jc w:val="center"/>
            </w:pPr>
            <w:r>
              <w:t>C</w:t>
            </w:r>
          </w:p>
        </w:tc>
        <w:tc>
          <w:tcPr>
            <w:tcW w:w="4170" w:type="dxa"/>
          </w:tcPr>
          <w:p w:rsidR="007F13DF" w:rsidRDefault="007035D5" w:rsidP="007035D5">
            <w:pPr>
              <w:jc w:val="center"/>
            </w:pPr>
            <w:r>
              <w:t>3 ks originálních míčků</w:t>
            </w:r>
            <w:r w:rsidR="00695A06">
              <w:t xml:space="preserve"> </w:t>
            </w:r>
          </w:p>
        </w:tc>
      </w:tr>
    </w:tbl>
    <w:p w:rsidR="007F13DF" w:rsidRDefault="007F13DF"/>
    <w:p w:rsidR="007E70CD" w:rsidRDefault="00F6076B">
      <w:r>
        <w:lastRenderedPageBreak/>
        <w:t>Poznámka:</w:t>
      </w:r>
      <w:r w:rsidR="007E70CD">
        <w:t xml:space="preserve"> Po nabití bude váš čtyřnohý sportovec aportovat klidně i </w:t>
      </w:r>
      <w:r w:rsidR="007E70CD" w:rsidRPr="007E70CD">
        <w:rPr>
          <w:b/>
        </w:rPr>
        <w:t>250 odpalů.</w:t>
      </w:r>
    </w:p>
    <w:p w:rsidR="00D30E28" w:rsidRDefault="00D30E28" w:rsidP="00C240B6">
      <w:pPr>
        <w:pBdr>
          <w:bottom w:val="single" w:sz="4" w:space="1" w:color="auto"/>
        </w:pBdr>
        <w:rPr>
          <w:b/>
        </w:rPr>
      </w:pPr>
    </w:p>
    <w:p w:rsidR="00C240B6" w:rsidRPr="00C240B6" w:rsidRDefault="00C240B6" w:rsidP="00C240B6">
      <w:pPr>
        <w:pBdr>
          <w:bottom w:val="single" w:sz="4" w:space="1" w:color="auto"/>
        </w:pBdr>
        <w:rPr>
          <w:b/>
        </w:rPr>
      </w:pPr>
      <w:r w:rsidRPr="00C240B6">
        <w:rPr>
          <w:b/>
        </w:rPr>
        <w:t>SEŘÍZENÍ ZAŘÍZENÍ</w:t>
      </w:r>
    </w:p>
    <w:p w:rsidR="007F13DF" w:rsidRDefault="007F13DF" w:rsidP="007F13DF">
      <w:pPr>
        <w:pStyle w:val="Odstavecseseznamem"/>
        <w:numPr>
          <w:ilvl w:val="0"/>
          <w:numId w:val="1"/>
        </w:numPr>
      </w:pPr>
      <w:r>
        <w:t>Před použitím</w:t>
      </w:r>
      <w:r w:rsidR="00EA4EC6">
        <w:t xml:space="preserve"> výrobku </w:t>
      </w:r>
      <w:r w:rsidR="00EA4EC6" w:rsidRPr="007E70CD">
        <w:rPr>
          <w:b/>
        </w:rPr>
        <w:t>zkontrolujte</w:t>
      </w:r>
      <w:r w:rsidR="00EA4EC6">
        <w:t xml:space="preserve"> zda iFetch nemá známky použití, koroze nebo únavy. Nepoužívejte výrobek</w:t>
      </w:r>
      <w:r w:rsidR="007E70CD">
        <w:t>,</w:t>
      </w:r>
      <w:r w:rsidR="00EA4EC6">
        <w:t xml:space="preserve"> pokud je poškozen.</w:t>
      </w:r>
    </w:p>
    <w:p w:rsidR="00007706" w:rsidRDefault="00EA4EC6" w:rsidP="00007706">
      <w:pPr>
        <w:pStyle w:val="Odstavecseseznamem"/>
        <w:numPr>
          <w:ilvl w:val="0"/>
          <w:numId w:val="1"/>
        </w:numPr>
      </w:pPr>
      <w:r>
        <w:t>Nepracujte s</w:t>
      </w:r>
      <w:r w:rsidR="007E70CD">
        <w:t> </w:t>
      </w:r>
      <w:r>
        <w:t>výrobkem</w:t>
      </w:r>
      <w:r w:rsidR="007E70CD">
        <w:t>, pokud je jakákoli</w:t>
      </w:r>
      <w:r>
        <w:t xml:space="preserve"> jeho část mokrá nebo je zařízení ve vodě. Nepoužívejte výrobek v dešti.</w:t>
      </w:r>
      <w:r w:rsidR="00007706">
        <w:t xml:space="preserve"> Ve vlhkých nebo mokrých podmínkách, p</w:t>
      </w:r>
      <w:r w:rsidR="00007706" w:rsidRPr="00007706">
        <w:t>oužívejte pouze interní dobíjecí baterii jako zdroj energie</w:t>
      </w:r>
      <w:r w:rsidR="00985D3C">
        <w:t>.</w:t>
      </w:r>
    </w:p>
    <w:p w:rsidR="00EA4EC6" w:rsidRDefault="00EA4EC6" w:rsidP="00007706">
      <w:pPr>
        <w:pStyle w:val="Odstavecseseznamem"/>
        <w:numPr>
          <w:ilvl w:val="0"/>
          <w:numId w:val="1"/>
        </w:numPr>
      </w:pPr>
      <w:r w:rsidRPr="0090074F">
        <w:t>Nepokouše</w:t>
      </w:r>
      <w:r w:rsidR="00985D3C">
        <w:t xml:space="preserve">jte se pozměňovat </w:t>
      </w:r>
      <w:r>
        <w:t>iFetch nebo některý z jeho komponentů.</w:t>
      </w:r>
    </w:p>
    <w:p w:rsidR="008C018E" w:rsidRPr="00D30E28" w:rsidRDefault="00A32E1D" w:rsidP="00D30E28">
      <w:pPr>
        <w:pStyle w:val="Odstavecseseznamem"/>
        <w:numPr>
          <w:ilvl w:val="0"/>
          <w:numId w:val="1"/>
        </w:numPr>
      </w:pPr>
      <w:r>
        <w:t>Před každým použitím se ujistěte, že iFetch stojí na rovném povrchu.</w:t>
      </w:r>
    </w:p>
    <w:p w:rsidR="008C018E" w:rsidRDefault="008C018E" w:rsidP="008C018E">
      <w:pPr>
        <w:pBdr>
          <w:bottom w:val="single" w:sz="4" w:space="1" w:color="auto"/>
        </w:pBdr>
        <w:rPr>
          <w:color w:val="FFFFFF" w:themeColor="background1"/>
          <w:sz w:val="24"/>
        </w:rPr>
      </w:pPr>
    </w:p>
    <w:p w:rsidR="00B97578" w:rsidRPr="008C018E" w:rsidRDefault="008C018E" w:rsidP="008C018E">
      <w:pPr>
        <w:pBdr>
          <w:bottom w:val="single" w:sz="4" w:space="1" w:color="auto"/>
        </w:pBdr>
        <w:rPr>
          <w:color w:val="FFFFFF" w:themeColor="background1"/>
          <w:sz w:val="24"/>
        </w:rPr>
      </w:pPr>
      <w:r w:rsidRPr="00C240B6">
        <w:rPr>
          <w:b/>
          <w:color w:val="000000" w:themeColor="text1"/>
        </w:rPr>
        <w:t>PŘED SAMOTNOU HROU</w:t>
      </w:r>
      <w:r w:rsidR="00EA4EC6" w:rsidRPr="00C240B6">
        <w:rPr>
          <w:b/>
          <w:color w:val="FFFFFF" w:themeColor="background1"/>
        </w:rPr>
        <w:t>PŘED</w:t>
      </w:r>
      <w:r w:rsidR="00EA4EC6" w:rsidRPr="00C240B6">
        <w:rPr>
          <w:color w:val="FFFFFF" w:themeColor="background1"/>
        </w:rPr>
        <w:t xml:space="preserve"> </w:t>
      </w:r>
      <w:r w:rsidR="00EA4EC6" w:rsidRPr="008C018E">
        <w:rPr>
          <w:color w:val="FFFFFF" w:themeColor="background1"/>
          <w:sz w:val="24"/>
        </w:rPr>
        <w:t>SAMOTNOU HROU</w:t>
      </w:r>
    </w:p>
    <w:p w:rsidR="00EA4EC6" w:rsidRDefault="00EA4EC6" w:rsidP="00EA4EC6">
      <w:pPr>
        <w:pStyle w:val="Odstavecseseznamem"/>
        <w:numPr>
          <w:ilvl w:val="0"/>
          <w:numId w:val="3"/>
        </w:numPr>
      </w:pPr>
      <w:r>
        <w:t>Před použitím výrobku</w:t>
      </w:r>
      <w:r w:rsidRPr="00B97578">
        <w:rPr>
          <w:b/>
        </w:rPr>
        <w:t xml:space="preserve"> zkontrolujte</w:t>
      </w:r>
      <w:r>
        <w:t xml:space="preserve"> zda iFetch nemá známky použití, koroze nebo únavy. Nepoužívejte výrobek</w:t>
      </w:r>
      <w:r w:rsidR="00B97578">
        <w:t>,</w:t>
      </w:r>
      <w:r>
        <w:t xml:space="preserve"> pokud je poškozen.</w:t>
      </w:r>
    </w:p>
    <w:p w:rsidR="00EA4EC6" w:rsidRDefault="00EA4EC6" w:rsidP="00EA4EC6">
      <w:pPr>
        <w:pStyle w:val="Odstavecseseznamem"/>
        <w:numPr>
          <w:ilvl w:val="0"/>
          <w:numId w:val="3"/>
        </w:numPr>
      </w:pPr>
      <w:r>
        <w:t>Nikdy nestůjte a ani nedovolte</w:t>
      </w:r>
      <w:r w:rsidR="00AD5722">
        <w:t xml:space="preserve"> stát vašemu mazlíčkovi přímo před </w:t>
      </w:r>
      <w:r w:rsidR="00B97578">
        <w:t>zařízením.</w:t>
      </w:r>
    </w:p>
    <w:p w:rsidR="00AD5722" w:rsidRDefault="00AD5722" w:rsidP="00EA4EC6">
      <w:pPr>
        <w:pStyle w:val="Odstavecseseznamem"/>
        <w:numPr>
          <w:ilvl w:val="0"/>
          <w:numId w:val="3"/>
        </w:numPr>
      </w:pPr>
      <w:r>
        <w:t>Nikdy nesměřujte iFetch směrem k rozbit</w:t>
      </w:r>
      <w:r w:rsidR="00F515B7">
        <w:t>el</w:t>
      </w:r>
      <w:r>
        <w:t>ným předmětům, např. oknům, svítidlům a zarámovaným obrazům.</w:t>
      </w:r>
    </w:p>
    <w:p w:rsidR="00AD5722" w:rsidRDefault="00AD5722" w:rsidP="00CC3809"/>
    <w:p w:rsidR="00AD5722" w:rsidRDefault="00606911" w:rsidP="00AD5722">
      <w:pPr>
        <w:pStyle w:val="Odstavecseseznamem"/>
        <w:numPr>
          <w:ilvl w:val="0"/>
          <w:numId w:val="4"/>
        </w:numPr>
      </w:pPr>
      <w:r>
        <w:t xml:space="preserve">Posuňte posuvník </w:t>
      </w:r>
      <w:r w:rsidR="00AD5722">
        <w:t xml:space="preserve">na zadní straně </w:t>
      </w:r>
      <w:r w:rsidR="00CC3809">
        <w:t xml:space="preserve">zařízení </w:t>
      </w:r>
      <w:r>
        <w:t>iFetch do požadovaného nastavení:</w:t>
      </w:r>
    </w:p>
    <w:p w:rsidR="00606911" w:rsidRDefault="00606911" w:rsidP="00606911">
      <w:pPr>
        <w:pStyle w:val="Odstavecseseznamem"/>
        <w:numPr>
          <w:ilvl w:val="0"/>
          <w:numId w:val="12"/>
        </w:numPr>
      </w:pPr>
      <w:r>
        <w:t>Dolů (bílá) – nastavení pro nízké vzdálenosti</w:t>
      </w:r>
    </w:p>
    <w:p w:rsidR="00606911" w:rsidRDefault="00606911" w:rsidP="00606911">
      <w:pPr>
        <w:pStyle w:val="Odstavecseseznamem"/>
        <w:numPr>
          <w:ilvl w:val="0"/>
          <w:numId w:val="12"/>
        </w:numPr>
      </w:pPr>
      <w:r>
        <w:t>Nahoru (červená) – umožňuje nastavení libovolné vzdálenosti</w:t>
      </w:r>
    </w:p>
    <w:p w:rsidR="00C80C89" w:rsidRDefault="00C80C89" w:rsidP="00C80C89">
      <w:pPr>
        <w:pStyle w:val="Odstavecseseznamem"/>
        <w:numPr>
          <w:ilvl w:val="0"/>
          <w:numId w:val="4"/>
        </w:numPr>
      </w:pPr>
      <w:r>
        <w:t>Stiskněte tlačítko pro zapnutí zařízení na zadní straně iFetch.  Světlo indikuje úroveň nabití baterie.</w:t>
      </w:r>
    </w:p>
    <w:p w:rsidR="00C80C89" w:rsidRDefault="00C80C89" w:rsidP="00C80C89">
      <w:pPr>
        <w:pStyle w:val="Odstavecseseznamem"/>
        <w:numPr>
          <w:ilvl w:val="0"/>
          <w:numId w:val="13"/>
        </w:numPr>
      </w:pPr>
      <w:r>
        <w:t>Zelená – plně nabito</w:t>
      </w:r>
    </w:p>
    <w:p w:rsidR="00C80C89" w:rsidRDefault="00C80C89" w:rsidP="00C80C89">
      <w:pPr>
        <w:pStyle w:val="Odstavecseseznamem"/>
        <w:numPr>
          <w:ilvl w:val="0"/>
          <w:numId w:val="13"/>
        </w:numPr>
      </w:pPr>
      <w:r>
        <w:t xml:space="preserve">Oranžová </w:t>
      </w:r>
      <w:r w:rsidR="006C65B8">
        <w:t>–</w:t>
      </w:r>
      <w:r w:rsidR="003B22DC">
        <w:t xml:space="preserve"> úroveň nabití je nižší</w:t>
      </w:r>
    </w:p>
    <w:p w:rsidR="006C65B8" w:rsidRDefault="006C65B8" w:rsidP="00C80C89">
      <w:pPr>
        <w:pStyle w:val="Odstavecseseznamem"/>
        <w:numPr>
          <w:ilvl w:val="0"/>
          <w:numId w:val="13"/>
        </w:numPr>
      </w:pPr>
      <w:r>
        <w:t>Červená –</w:t>
      </w:r>
      <w:r w:rsidR="00026108">
        <w:t xml:space="preserve"> baterie je nízká</w:t>
      </w:r>
      <w:r w:rsidR="003B22DC">
        <w:t xml:space="preserve"> a je nezbytné ji znovu dobít</w:t>
      </w:r>
    </w:p>
    <w:p w:rsidR="006C65B8" w:rsidRDefault="006C65B8" w:rsidP="00C80C89">
      <w:pPr>
        <w:pStyle w:val="Odstavecseseznamem"/>
        <w:numPr>
          <w:ilvl w:val="0"/>
          <w:numId w:val="13"/>
        </w:numPr>
      </w:pPr>
      <w:r>
        <w:t xml:space="preserve">Blikající červená – baterie </w:t>
      </w:r>
      <w:r w:rsidR="00026108">
        <w:t>je příliš nízká</w:t>
      </w:r>
      <w:r>
        <w:t xml:space="preserve"> pro správné fungování zařízení. </w:t>
      </w:r>
      <w:r w:rsidR="00026108">
        <w:t xml:space="preserve">Dobití baterie je nutné před dalším použitím. </w:t>
      </w:r>
    </w:p>
    <w:p w:rsidR="003B22DC" w:rsidRDefault="003B22DC" w:rsidP="003B22DC">
      <w:r>
        <w:t>Jedno světlo na šipce (nad tlačítkem pro zapnut</w:t>
      </w:r>
      <w:r w:rsidR="00F078A1">
        <w:t>í zařízení) se rozsvítí modře. N</w:t>
      </w:r>
      <w:r w:rsidR="00DE3FE0">
        <w:t>astavená vzdálenost pro odpal</w:t>
      </w:r>
      <w:r w:rsidR="00F94010">
        <w:t xml:space="preserve"> je</w:t>
      </w:r>
      <w:r w:rsidR="000D0B16">
        <w:t xml:space="preserve"> přibližně </w:t>
      </w:r>
      <w:r w:rsidR="00F94010">
        <w:t>3m.</w:t>
      </w:r>
    </w:p>
    <w:p w:rsidR="00C6146D" w:rsidRDefault="00F11F2E" w:rsidP="00C6146D">
      <w:pPr>
        <w:pStyle w:val="Odstavecseseznamem"/>
        <w:numPr>
          <w:ilvl w:val="0"/>
          <w:numId w:val="4"/>
        </w:numPr>
      </w:pPr>
      <w:r>
        <w:t>Pro zvýšení vzdálenosti pro odpal</w:t>
      </w:r>
      <w:r w:rsidR="00C6146D">
        <w:t>, nejprve posuňte posuvník nahoru (pokud je potřeba), poté stiskněte tlačítko k procházení nastavení:</w:t>
      </w:r>
    </w:p>
    <w:p w:rsidR="00C6146D" w:rsidRDefault="00C6146D" w:rsidP="00C6146D">
      <w:pPr>
        <w:pStyle w:val="Odstavecseseznamem"/>
        <w:numPr>
          <w:ilvl w:val="0"/>
          <w:numId w:val="14"/>
        </w:numPr>
      </w:pPr>
      <w:r>
        <w:t>Dvě modrá světla – přibližně 7,5 m</w:t>
      </w:r>
    </w:p>
    <w:p w:rsidR="00C6146D" w:rsidRDefault="00C6146D" w:rsidP="00C6146D">
      <w:pPr>
        <w:pStyle w:val="Odstavecseseznamem"/>
        <w:numPr>
          <w:ilvl w:val="0"/>
          <w:numId w:val="14"/>
        </w:numPr>
      </w:pPr>
      <w:r>
        <w:t>Tři modrá světla – přibližně 12 m</w:t>
      </w:r>
    </w:p>
    <w:p w:rsidR="00C6146D" w:rsidRDefault="00C6146D" w:rsidP="00C6146D">
      <w:pPr>
        <w:pStyle w:val="Odstavecseseznamem"/>
        <w:numPr>
          <w:ilvl w:val="0"/>
          <w:numId w:val="14"/>
        </w:numPr>
      </w:pPr>
      <w:r>
        <w:t>Jedno modré světlo, blikající náhodně – náhodná vzdálenost mezi 3 m – 12 m</w:t>
      </w:r>
    </w:p>
    <w:p w:rsidR="00C6146D" w:rsidRDefault="007423C8" w:rsidP="00C6146D">
      <w:r>
        <w:t>Dosah může být ovlivněn</w:t>
      </w:r>
      <w:r w:rsidR="00C6146D">
        <w:t xml:space="preserve"> stav</w:t>
      </w:r>
      <w:r>
        <w:t>em</w:t>
      </w:r>
      <w:r w:rsidR="00C6146D">
        <w:t xml:space="preserve"> míčku, například je-li vlhký nebo mokrý. </w:t>
      </w:r>
      <w:r w:rsidR="00C6146D" w:rsidRPr="00C6146D">
        <w:rPr>
          <w:b/>
        </w:rPr>
        <w:t>Nepoužívejte poškozené míčky</w:t>
      </w:r>
      <w:r w:rsidR="00C6146D">
        <w:t>.</w:t>
      </w:r>
    </w:p>
    <w:p w:rsidR="00C6146D" w:rsidRDefault="00C6146D" w:rsidP="00C6146D">
      <w:r>
        <w:lastRenderedPageBreak/>
        <w:t>Pozn</w:t>
      </w:r>
      <w:r w:rsidR="00F6076B">
        <w:t xml:space="preserve">ámka: </w:t>
      </w:r>
      <w:r>
        <w:t>Světlo</w:t>
      </w:r>
      <w:r w:rsidR="008C018E">
        <w:t xml:space="preserve"> </w:t>
      </w:r>
      <w:r>
        <w:t xml:space="preserve">(a) se </w:t>
      </w:r>
      <w:r w:rsidR="008C018E">
        <w:t>vypíná (jí</w:t>
      </w:r>
      <w:r>
        <w:t>) po 30 sekundách. iFetch avšak stále běží (v pohoto</w:t>
      </w:r>
      <w:r w:rsidR="00CF03B9">
        <w:t>vostním režimu) než vy, nebo váš</w:t>
      </w:r>
      <w:r>
        <w:t xml:space="preserve"> mazlíček vhodí jiný míček do trychtýře.</w:t>
      </w:r>
    </w:p>
    <w:p w:rsidR="00E63D13" w:rsidRDefault="00E63D13" w:rsidP="00E63D13"/>
    <w:p w:rsidR="00E63D13" w:rsidRPr="00C240B6" w:rsidRDefault="00E63D13" w:rsidP="00E63D13">
      <w:pPr>
        <w:pBdr>
          <w:bottom w:val="single" w:sz="4" w:space="1" w:color="auto"/>
        </w:pBdr>
        <w:rPr>
          <w:b/>
          <w:szCs w:val="24"/>
        </w:rPr>
      </w:pPr>
      <w:r w:rsidRPr="00C240B6">
        <w:rPr>
          <w:b/>
          <w:szCs w:val="24"/>
        </w:rPr>
        <w:t>JAK SI HRÁT</w:t>
      </w:r>
    </w:p>
    <w:p w:rsidR="00E63D13" w:rsidRDefault="007C2FF1" w:rsidP="00E63D13">
      <w:pPr>
        <w:pStyle w:val="Odstavecseseznamem"/>
        <w:numPr>
          <w:ilvl w:val="0"/>
          <w:numId w:val="8"/>
        </w:numPr>
      </w:pPr>
      <w:r>
        <w:t xml:space="preserve">Pokud je zařízení zapnuto nebo je v pohotovostním režimu, </w:t>
      </w:r>
      <w:r w:rsidR="00064ED9">
        <w:t xml:space="preserve">NIKDY </w:t>
      </w:r>
      <w:r w:rsidR="00E63D13">
        <w:t>nestrkejt</w:t>
      </w:r>
      <w:r w:rsidR="009430C5">
        <w:t>e ruce nebo prsty dovnitř zařízení</w:t>
      </w:r>
      <w:r w:rsidR="00E63D13">
        <w:t xml:space="preserve"> a nedívejte se do trychtýře</w:t>
      </w:r>
      <w:r>
        <w:t>.</w:t>
      </w:r>
      <w:r w:rsidR="00E63D13">
        <w:t xml:space="preserve"> </w:t>
      </w:r>
    </w:p>
    <w:p w:rsidR="00E63D13" w:rsidRDefault="00E63D13" w:rsidP="00E63D13">
      <w:pPr>
        <w:pStyle w:val="Odstavecseseznamem"/>
        <w:numPr>
          <w:ilvl w:val="0"/>
          <w:numId w:val="8"/>
        </w:numPr>
      </w:pPr>
      <w:r>
        <w:t xml:space="preserve">Před zapojením zařízení se </w:t>
      </w:r>
      <w:r w:rsidR="00064ED9">
        <w:t xml:space="preserve">VŽDY </w:t>
      </w:r>
      <w:r>
        <w:t xml:space="preserve">ubezpečte, že </w:t>
      </w:r>
      <w:r w:rsidR="00BD5742">
        <w:t>žádné</w:t>
      </w:r>
      <w:r>
        <w:t xml:space="preserve"> osoby a</w:t>
      </w:r>
      <w:r w:rsidR="00BD5742">
        <w:t>ni</w:t>
      </w:r>
      <w:r>
        <w:t xml:space="preserve"> zvířata</w:t>
      </w:r>
      <w:r w:rsidR="00BD5742">
        <w:t xml:space="preserve"> nestojí </w:t>
      </w:r>
      <w:r w:rsidR="00BD2395" w:rsidRPr="00BD2395">
        <w:t>přímo před zařízením.</w:t>
      </w:r>
    </w:p>
    <w:p w:rsidR="007B2EDF" w:rsidRDefault="007B2EDF" w:rsidP="00E63D13">
      <w:pPr>
        <w:pStyle w:val="Odstavecseseznamem"/>
        <w:numPr>
          <w:ilvl w:val="0"/>
          <w:numId w:val="8"/>
        </w:numPr>
      </w:pPr>
      <w:r w:rsidRPr="007B2EDF">
        <w:rPr>
          <w:b/>
        </w:rPr>
        <w:t xml:space="preserve">Používejte </w:t>
      </w:r>
      <w:r w:rsidR="00064ED9">
        <w:rPr>
          <w:b/>
        </w:rPr>
        <w:t>POUZE</w:t>
      </w:r>
      <w:r w:rsidRPr="00256C1D">
        <w:rPr>
          <w:b/>
        </w:rPr>
        <w:t xml:space="preserve"> originální iFetch míčky nebo míčky stejného průměru</w:t>
      </w:r>
      <w:r w:rsidR="00A31EAC">
        <w:t xml:space="preserve"> (průměr 6,5 cm). </w:t>
      </w:r>
      <w:r w:rsidR="00256C1D">
        <w:t xml:space="preserve">Nikdy </w:t>
      </w:r>
      <w:r>
        <w:t>nezkoušejte používat iFetch s jiným typem míčků nebo s jinými cizími předměty.</w:t>
      </w:r>
    </w:p>
    <w:p w:rsidR="007B2EDF" w:rsidRDefault="007B2EDF" w:rsidP="007B2EDF">
      <w:pPr>
        <w:pStyle w:val="Odstavecseseznamem"/>
        <w:numPr>
          <w:ilvl w:val="0"/>
          <w:numId w:val="8"/>
        </w:numPr>
      </w:pPr>
      <w:r>
        <w:t xml:space="preserve">Před každým použitím se </w:t>
      </w:r>
      <w:r w:rsidR="00866CE1">
        <w:t xml:space="preserve">VŽDY </w:t>
      </w:r>
      <w:r>
        <w:t>ujistěte, že je iFetch správně nasměrován a funguje správně.</w:t>
      </w:r>
    </w:p>
    <w:p w:rsidR="00256C1D" w:rsidRDefault="00256C1D" w:rsidP="00256C1D">
      <w:pPr>
        <w:pStyle w:val="Odstavecseseznamem"/>
      </w:pPr>
    </w:p>
    <w:p w:rsidR="007B2EDF" w:rsidRDefault="007B2EDF" w:rsidP="007B2EDF">
      <w:pPr>
        <w:pStyle w:val="Odstavecseseznamem"/>
        <w:numPr>
          <w:ilvl w:val="0"/>
          <w:numId w:val="9"/>
        </w:numPr>
      </w:pPr>
      <w:r>
        <w:t xml:space="preserve">Pokud je </w:t>
      </w:r>
      <w:r w:rsidR="00256C1D">
        <w:t>zařízení zapnuto</w:t>
      </w:r>
      <w:r>
        <w:t>, vložte pou</w:t>
      </w:r>
      <w:r w:rsidR="00256C1D">
        <w:t>ze jeden míček do trychtýře.</w:t>
      </w:r>
    </w:p>
    <w:p w:rsidR="007B2EDF" w:rsidRDefault="007B2EDF" w:rsidP="007B2EDF">
      <w:pPr>
        <w:pStyle w:val="Odstavecseseznamem"/>
        <w:numPr>
          <w:ilvl w:val="0"/>
          <w:numId w:val="9"/>
        </w:numPr>
      </w:pPr>
      <w:r>
        <w:t xml:space="preserve">Pokud je to potřeba, </w:t>
      </w:r>
      <w:r w:rsidR="00256C1D">
        <w:t>poupravte umístění zařízení</w:t>
      </w:r>
      <w:r>
        <w:t>.</w:t>
      </w:r>
    </w:p>
    <w:p w:rsidR="007B2EDF" w:rsidRDefault="007B2EDF" w:rsidP="007B2EDF">
      <w:pPr>
        <w:pStyle w:val="Odstavecseseznamem"/>
        <w:numPr>
          <w:ilvl w:val="0"/>
          <w:numId w:val="9"/>
        </w:numPr>
      </w:pPr>
      <w:r>
        <w:t>Používejte výrobek pod dohledem</w:t>
      </w:r>
      <w:r w:rsidR="00571A66">
        <w:t xml:space="preserve"> dospělé osoby</w:t>
      </w:r>
      <w:r>
        <w:t>. Sledujte a ujis</w:t>
      </w:r>
      <w:r w:rsidR="00256C1D">
        <w:t>těte se, že iFetch stojí rovně a funguje správn</w:t>
      </w:r>
      <w:r>
        <w:t>ě.</w:t>
      </w:r>
    </w:p>
    <w:p w:rsidR="00064ED9" w:rsidRDefault="00064ED9" w:rsidP="00064ED9">
      <w:pPr>
        <w:pStyle w:val="Odstavecseseznamem"/>
      </w:pPr>
    </w:p>
    <w:p w:rsidR="00064ED9" w:rsidRDefault="00064ED9" w:rsidP="00064ED9">
      <w:pPr>
        <w:pStyle w:val="Odstavecseseznamem"/>
      </w:pPr>
    </w:p>
    <w:p w:rsidR="007B2EDF" w:rsidRDefault="00BD2395" w:rsidP="007B2EDF">
      <w:pPr>
        <w:pStyle w:val="Odstavecseseznamem"/>
        <w:numPr>
          <w:ilvl w:val="0"/>
          <w:numId w:val="10"/>
        </w:numPr>
      </w:pPr>
      <w:r>
        <w:t xml:space="preserve">Pokud je zařízení zapnuto, nebo je v pohotovostním režimu, </w:t>
      </w:r>
      <w:r w:rsidR="00866CE1">
        <w:t>NIKDY</w:t>
      </w:r>
      <w:r w:rsidR="007B2EDF">
        <w:t xml:space="preserve"> nedovolte, aby váš mazlíček strkal jakoukoliv část těla dovnitř </w:t>
      </w:r>
      <w:r w:rsidR="00064ED9">
        <w:t>zařízení nebo se díval dovnitř zařízení</w:t>
      </w:r>
      <w:r>
        <w:t>.</w:t>
      </w:r>
      <w:r w:rsidR="00064ED9">
        <w:t xml:space="preserve"> </w:t>
      </w:r>
    </w:p>
    <w:p w:rsidR="007B2EDF" w:rsidRDefault="00866CE1" w:rsidP="007B2EDF">
      <w:pPr>
        <w:pStyle w:val="Odstavecseseznamem"/>
        <w:numPr>
          <w:ilvl w:val="0"/>
          <w:numId w:val="10"/>
        </w:numPr>
      </w:pPr>
      <w:r>
        <w:t>VŽDY</w:t>
      </w:r>
      <w:r w:rsidR="00BB6FF8">
        <w:t xml:space="preserve"> zvažujte zdraví vašeho mazlíčka.</w:t>
      </w:r>
    </w:p>
    <w:p w:rsidR="00BB6FF8" w:rsidRDefault="00BB6FF8" w:rsidP="007B2EDF">
      <w:pPr>
        <w:pStyle w:val="Odstavecseseznamem"/>
        <w:numPr>
          <w:ilvl w:val="0"/>
          <w:numId w:val="10"/>
        </w:numPr>
      </w:pPr>
      <w:r>
        <w:t>NIKDY si nehrajte se svým mazlíčkem do úplného vyčerpání.</w:t>
      </w:r>
      <w:r w:rsidR="00D72585">
        <w:t xml:space="preserve"> Pokud si váš mazlíček potřebuje odpočinou</w:t>
      </w:r>
      <w:r w:rsidR="006B5882">
        <w:t>t</w:t>
      </w:r>
      <w:r w:rsidR="00D72585">
        <w:t>, zařízení vypněte.</w:t>
      </w:r>
    </w:p>
    <w:p w:rsidR="006B5882" w:rsidRDefault="006B5882" w:rsidP="006B5882"/>
    <w:p w:rsidR="006B5882" w:rsidRPr="00C240B6" w:rsidRDefault="006B5882" w:rsidP="006B5882">
      <w:pPr>
        <w:pBdr>
          <w:bottom w:val="single" w:sz="4" w:space="1" w:color="auto"/>
        </w:pBdr>
        <w:rPr>
          <w:b/>
        </w:rPr>
      </w:pPr>
      <w:r w:rsidRPr="00C240B6">
        <w:rPr>
          <w:b/>
        </w:rPr>
        <w:t>PO HŘE</w:t>
      </w:r>
    </w:p>
    <w:p w:rsidR="006B5882" w:rsidRDefault="006B5882" w:rsidP="006B5882">
      <w:pPr>
        <w:pStyle w:val="Odstavecseseznamem"/>
        <w:numPr>
          <w:ilvl w:val="0"/>
          <w:numId w:val="15"/>
        </w:numPr>
      </w:pPr>
      <w:r>
        <w:t xml:space="preserve">Po použití VŽDY zařízení vypněte. </w:t>
      </w:r>
      <w:r w:rsidR="00F6076B">
        <w:t xml:space="preserve"> Stiskněte tlačítko pro vypnutí</w:t>
      </w:r>
      <w:r w:rsidR="00BD2395">
        <w:t xml:space="preserve"> do doby,</w:t>
      </w:r>
      <w:r w:rsidR="00F6076B">
        <w:t xml:space="preserve"> </w:t>
      </w:r>
      <w:r w:rsidR="00AE76A1">
        <w:t>než modrá šipka začne blikat a světlo se vypne.</w:t>
      </w:r>
    </w:p>
    <w:p w:rsidR="00AE76A1" w:rsidRDefault="004A16CB" w:rsidP="006B5882">
      <w:pPr>
        <w:pStyle w:val="Odstavecseseznamem"/>
        <w:numPr>
          <w:ilvl w:val="0"/>
          <w:numId w:val="15"/>
        </w:numPr>
      </w:pPr>
      <w:r>
        <w:t xml:space="preserve">Uchovávejte iFetch uvnitř, </w:t>
      </w:r>
      <w:r w:rsidR="005B567A">
        <w:t>v čistém a suchém prostředí.</w:t>
      </w:r>
    </w:p>
    <w:p w:rsidR="00B17F11" w:rsidRDefault="00F6076B" w:rsidP="00F6076B">
      <w:r>
        <w:t>Poznámka:</w:t>
      </w:r>
      <w:r w:rsidR="00EC37EA">
        <w:t xml:space="preserve"> Pokud se do iFetch dostane voda, je nutné zařízení úplně vysušit, než jej začnete znovu používat.</w:t>
      </w:r>
      <w:r w:rsidR="00CD10A9">
        <w:t xml:space="preserve"> Voda může způsobit korozi</w:t>
      </w:r>
      <w:r w:rsidR="004A16CB">
        <w:t xml:space="preserve"> vnitřních součástek.</w:t>
      </w:r>
    </w:p>
    <w:p w:rsidR="00B17F11" w:rsidRDefault="00B17F11" w:rsidP="00F6076B"/>
    <w:p w:rsidR="00B17F11" w:rsidRDefault="00B17F11" w:rsidP="00F6076B"/>
    <w:p w:rsidR="00B17F11" w:rsidRPr="00C240B6" w:rsidRDefault="00B17F11" w:rsidP="00F106FF">
      <w:pPr>
        <w:pBdr>
          <w:bottom w:val="single" w:sz="4" w:space="1" w:color="auto"/>
        </w:pBdr>
        <w:rPr>
          <w:b/>
        </w:rPr>
      </w:pPr>
      <w:r w:rsidRPr="00C240B6">
        <w:rPr>
          <w:b/>
        </w:rPr>
        <w:t>ÚDRŽBA A ČIŠTĚNÍ</w:t>
      </w:r>
    </w:p>
    <w:p w:rsidR="004A71EA" w:rsidRDefault="00B17F11" w:rsidP="00F6076B">
      <w:pPr>
        <w:pStyle w:val="Odstavecseseznamem"/>
        <w:numPr>
          <w:ilvl w:val="0"/>
          <w:numId w:val="16"/>
        </w:numPr>
      </w:pPr>
      <w:r>
        <w:t>iFetch vyžaduje pravidelnou údržbu.</w:t>
      </w:r>
      <w:r w:rsidR="00CD10A9">
        <w:t xml:space="preserve"> </w:t>
      </w:r>
    </w:p>
    <w:p w:rsidR="004A71EA" w:rsidRDefault="00774E62" w:rsidP="00F6076B">
      <w:pPr>
        <w:pStyle w:val="Odstavecseseznamem"/>
        <w:numPr>
          <w:ilvl w:val="0"/>
          <w:numId w:val="16"/>
        </w:numPr>
      </w:pPr>
      <w:r>
        <w:t>Používejte lehce navlhčený hadřík.</w:t>
      </w:r>
    </w:p>
    <w:p w:rsidR="00774E62" w:rsidRDefault="00774E62" w:rsidP="00F6076B">
      <w:pPr>
        <w:pStyle w:val="Odstavecseseznamem"/>
        <w:numPr>
          <w:ilvl w:val="0"/>
          <w:numId w:val="16"/>
        </w:numPr>
      </w:pPr>
      <w:r>
        <w:t xml:space="preserve">NIKDY nepoužívejte chemikálie a abrazivní </w:t>
      </w:r>
      <w:r w:rsidR="004A71EA">
        <w:t>čisticí</w:t>
      </w:r>
      <w:r>
        <w:t xml:space="preserve"> prostředky.</w:t>
      </w:r>
    </w:p>
    <w:p w:rsidR="004A71EA" w:rsidRDefault="004A71EA" w:rsidP="00F6076B">
      <w:pPr>
        <w:pStyle w:val="Odstavecseseznamem"/>
        <w:numPr>
          <w:ilvl w:val="0"/>
          <w:numId w:val="16"/>
        </w:numPr>
      </w:pPr>
      <w:r>
        <w:t>VŽDY vypněte zařízení.</w:t>
      </w:r>
    </w:p>
    <w:p w:rsidR="006B5882" w:rsidRDefault="00452D03" w:rsidP="006B5882">
      <w:pPr>
        <w:pStyle w:val="Odstavecseseznamem"/>
        <w:numPr>
          <w:ilvl w:val="0"/>
          <w:numId w:val="16"/>
        </w:numPr>
      </w:pPr>
      <w:r>
        <w:lastRenderedPageBreak/>
        <w:t>NIKDY se nepokoušejte</w:t>
      </w:r>
      <w:r w:rsidR="004A71EA">
        <w:t xml:space="preserve"> čistit spouštěcí mechanismus.</w:t>
      </w:r>
    </w:p>
    <w:p w:rsidR="00C240B6" w:rsidRDefault="00C240B6" w:rsidP="00C240B6"/>
    <w:p w:rsidR="00C240B6" w:rsidRPr="00C240B6" w:rsidRDefault="00C240B6" w:rsidP="00C240B6">
      <w:pPr>
        <w:pBdr>
          <w:bottom w:val="single" w:sz="4" w:space="1" w:color="auto"/>
        </w:pBdr>
        <w:rPr>
          <w:b/>
        </w:rPr>
      </w:pPr>
      <w:r w:rsidRPr="00C240B6">
        <w:rPr>
          <w:b/>
        </w:rPr>
        <w:t>ČASTO KLADENÉ OTÁZKY</w:t>
      </w:r>
    </w:p>
    <w:p w:rsidR="00F41AFF" w:rsidRDefault="00C240B6" w:rsidP="00C240B6">
      <w:pPr>
        <w:rPr>
          <w:b/>
        </w:rPr>
      </w:pPr>
      <w:r w:rsidRPr="00C240B6">
        <w:rPr>
          <w:b/>
        </w:rPr>
        <w:t>Musím používat pouze iFetch míčky?</w:t>
      </w:r>
      <w:r>
        <w:rPr>
          <w:b/>
        </w:rPr>
        <w:t xml:space="preserve"> </w:t>
      </w:r>
    </w:p>
    <w:p w:rsidR="00C240B6" w:rsidRDefault="00C240B6" w:rsidP="00C240B6">
      <w:r>
        <w:t>Zařízení iFetch je navrženo pro iFetch míčky, avšak mnoho jiných míčků je srovnatelné velikosti a hmotnosti (například klasické tenisové míčky, průměr 6,5 cm).</w:t>
      </w:r>
    </w:p>
    <w:p w:rsidR="00F41AFF" w:rsidRDefault="00766013" w:rsidP="00C240B6">
      <w:r w:rsidRPr="00F41AFF">
        <w:rPr>
          <w:b/>
        </w:rPr>
        <w:t>Co se stane, pok</w:t>
      </w:r>
      <w:r w:rsidR="009613BD">
        <w:rPr>
          <w:b/>
        </w:rPr>
        <w:t>ud vhodím do trychtýře jiné předměty</w:t>
      </w:r>
      <w:r w:rsidRPr="00F41AFF">
        <w:rPr>
          <w:b/>
        </w:rPr>
        <w:t xml:space="preserve"> (mince, kameny apod.)?</w:t>
      </w:r>
      <w:r w:rsidR="00F41AFF">
        <w:t xml:space="preserve"> </w:t>
      </w:r>
    </w:p>
    <w:p w:rsidR="00766013" w:rsidRDefault="00F41AFF" w:rsidP="00C240B6">
      <w:r>
        <w:t>NIKDY nevkládejte dovnitř zařízení nic jiného, než jsou iFetch míčky (nebo jiné míčky stejné velikosti a hmotnosti).</w:t>
      </w:r>
    </w:p>
    <w:p w:rsidR="00CA3E25" w:rsidRPr="00C240B6" w:rsidRDefault="00CA3E25" w:rsidP="00C240B6">
      <w:pPr>
        <w:rPr>
          <w:b/>
        </w:rPr>
      </w:pPr>
      <w:r w:rsidRPr="00CA3E25">
        <w:rPr>
          <w:b/>
        </w:rPr>
        <w:t>Můj pes strašně slintá. Je to problém?</w:t>
      </w:r>
      <w:r>
        <w:t xml:space="preserve"> Někteří psi slintají více než jiní. Pokud váš mazlíček nadměrně slintá, otírejte míčky čas od času</w:t>
      </w:r>
      <w:r w:rsidR="006E2392">
        <w:t xml:space="preserve">, aby byly </w:t>
      </w:r>
      <w:r>
        <w:t>neustále v suchu.</w:t>
      </w:r>
    </w:p>
    <w:p w:rsidR="0006043C" w:rsidRPr="0006043C" w:rsidRDefault="0006043C" w:rsidP="0006043C"/>
    <w:p w:rsidR="0006043C" w:rsidRPr="0006043C" w:rsidRDefault="0006043C" w:rsidP="0006043C">
      <w:pPr>
        <w:rPr>
          <w:b/>
        </w:rPr>
      </w:pPr>
    </w:p>
    <w:p w:rsidR="0006043C" w:rsidRPr="0006043C" w:rsidRDefault="0006043C" w:rsidP="0006043C">
      <w:pPr>
        <w:pBdr>
          <w:bottom w:val="single" w:sz="4" w:space="1" w:color="auto"/>
        </w:pBdr>
        <w:rPr>
          <w:b/>
        </w:rPr>
      </w:pPr>
      <w:r>
        <w:rPr>
          <w:b/>
        </w:rPr>
        <w:t>ZÁRUKA</w:t>
      </w:r>
    </w:p>
    <w:p w:rsidR="0006043C" w:rsidRPr="0006043C" w:rsidRDefault="0006043C" w:rsidP="0006043C">
      <w:pPr>
        <w:rPr>
          <w:b/>
        </w:rPr>
      </w:pPr>
      <w:r w:rsidRPr="0006043C">
        <w:rPr>
          <w:b/>
        </w:rPr>
        <w:t>Prohlášení o shodě, záruční a pozáruční servis</w:t>
      </w:r>
    </w:p>
    <w:p w:rsidR="0006043C" w:rsidRPr="0006043C" w:rsidRDefault="0006043C" w:rsidP="0006043C">
      <w:r w:rsidRPr="0006043C">
        <w:t>Přístroj byl schválen pro použití v zemích EU a je proto opatřen značkou CE. Veškerá potřebná dokumentace je k dispozici na webových stránkách dovozce, na vyžádání u dovozce a na prodejně u dovozce.</w:t>
      </w:r>
    </w:p>
    <w:p w:rsidR="0006043C" w:rsidRPr="0006043C" w:rsidRDefault="0006043C" w:rsidP="0006043C">
      <w:r w:rsidRPr="0006043C">
        <w:t>Adresa, na které naleznete prohlášení o shodě a aktuální návod (záložka ke stažení):</w:t>
      </w:r>
    </w:p>
    <w:p w:rsidR="00817205" w:rsidRDefault="00621742" w:rsidP="0006043C">
      <w:hyperlink r:id="rId7" w:history="1">
        <w:r w:rsidR="00817205" w:rsidRPr="00FC0F9D">
          <w:rPr>
            <w:rStyle w:val="Hypertextovodkaz"/>
          </w:rPr>
          <w:t>https://www.elektro-obojky.cz/vrhace-micku/ifetch-too-automaticky-vrhac-micku</w:t>
        </w:r>
      </w:hyperlink>
    </w:p>
    <w:p w:rsidR="0006043C" w:rsidRPr="0006043C" w:rsidRDefault="0006043C" w:rsidP="0006043C">
      <w:r w:rsidRPr="0006043C">
        <w:t>Změny technických parametrů, vlastností a tiskové chyby vyhrazeny.</w:t>
      </w:r>
    </w:p>
    <w:p w:rsidR="0006043C" w:rsidRPr="0006043C" w:rsidRDefault="0006043C" w:rsidP="0006043C"/>
    <w:p w:rsidR="0006043C" w:rsidRPr="0006043C" w:rsidRDefault="0006043C" w:rsidP="0006043C">
      <w:pPr>
        <w:rPr>
          <w:b/>
        </w:rPr>
      </w:pPr>
      <w:r w:rsidRPr="0006043C">
        <w:rPr>
          <w:b/>
        </w:rPr>
        <w:t>Záruční a pozáruční opravy zabezpečuje dovozce:</w:t>
      </w:r>
    </w:p>
    <w:p w:rsidR="0006043C" w:rsidRPr="0006043C" w:rsidRDefault="0006043C" w:rsidP="0006043C">
      <w:r w:rsidRPr="0006043C">
        <w:t>Reedog s. r.o.,</w:t>
      </w:r>
    </w:p>
    <w:p w:rsidR="0006043C" w:rsidRPr="0006043C" w:rsidRDefault="0006043C" w:rsidP="0006043C">
      <w:r w:rsidRPr="0006043C">
        <w:t>Sedmidomky 459/8, Praha</w:t>
      </w:r>
    </w:p>
    <w:p w:rsidR="0006043C" w:rsidRPr="0006043C" w:rsidRDefault="00621742" w:rsidP="0006043C">
      <w:r>
        <w:t>Infolinka: 216 216 10</w:t>
      </w:r>
      <w:bookmarkStart w:id="0" w:name="_GoBack"/>
      <w:bookmarkEnd w:id="0"/>
      <w:r w:rsidR="0006043C" w:rsidRPr="0006043C">
        <w:t>6</w:t>
      </w:r>
    </w:p>
    <w:p w:rsidR="007F13DF" w:rsidRPr="0090074F" w:rsidRDefault="0006043C">
      <w:r w:rsidRPr="0006043C">
        <w:rPr>
          <w:lang w:val="en-US"/>
        </w:rPr>
        <w:t xml:space="preserve">Email: </w:t>
      </w:r>
      <w:hyperlink r:id="rId8" w:history="1">
        <w:r w:rsidRPr="0006043C">
          <w:rPr>
            <w:rStyle w:val="Hypertextovodkaz"/>
            <w:rFonts w:cstheme="minorHAnsi"/>
            <w:lang w:val="en-US"/>
          </w:rPr>
          <w:t>info@elektro-obojky.cz</w:t>
        </w:r>
      </w:hyperlink>
    </w:p>
    <w:p w:rsidR="0090074F" w:rsidRDefault="0090074F"/>
    <w:sectPr w:rsidR="0090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C4070"/>
    <w:multiLevelType w:val="hybridMultilevel"/>
    <w:tmpl w:val="6B32DC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936BD"/>
    <w:multiLevelType w:val="hybridMultilevel"/>
    <w:tmpl w:val="64E4EE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B43112"/>
    <w:multiLevelType w:val="hybridMultilevel"/>
    <w:tmpl w:val="910E6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47576"/>
    <w:multiLevelType w:val="hybridMultilevel"/>
    <w:tmpl w:val="28F81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B57BA0"/>
    <w:multiLevelType w:val="hybridMultilevel"/>
    <w:tmpl w:val="FD8223A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F464293"/>
    <w:multiLevelType w:val="hybridMultilevel"/>
    <w:tmpl w:val="85E64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A521A"/>
    <w:multiLevelType w:val="hybridMultilevel"/>
    <w:tmpl w:val="DE482824"/>
    <w:lvl w:ilvl="0" w:tplc="DE1A39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817F9"/>
    <w:multiLevelType w:val="hybridMultilevel"/>
    <w:tmpl w:val="9564A7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47047"/>
    <w:multiLevelType w:val="hybridMultilevel"/>
    <w:tmpl w:val="6ABAF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C2916"/>
    <w:multiLevelType w:val="hybridMultilevel"/>
    <w:tmpl w:val="BB9E5080"/>
    <w:lvl w:ilvl="0" w:tplc="DE1A39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F970914"/>
    <w:multiLevelType w:val="hybridMultilevel"/>
    <w:tmpl w:val="463034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7B6736"/>
    <w:multiLevelType w:val="hybridMultilevel"/>
    <w:tmpl w:val="9C6EC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420D04"/>
    <w:multiLevelType w:val="hybridMultilevel"/>
    <w:tmpl w:val="04EABE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2F24D9"/>
    <w:multiLevelType w:val="hybridMultilevel"/>
    <w:tmpl w:val="C168520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DFB77FF"/>
    <w:multiLevelType w:val="hybridMultilevel"/>
    <w:tmpl w:val="36827F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B0180D"/>
    <w:multiLevelType w:val="hybridMultilevel"/>
    <w:tmpl w:val="BB4495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A2C1C"/>
    <w:multiLevelType w:val="hybridMultilevel"/>
    <w:tmpl w:val="C7488C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3"/>
  </w:num>
  <w:num w:numId="9">
    <w:abstractNumId w:val="2"/>
  </w:num>
  <w:num w:numId="10">
    <w:abstractNumId w:val="12"/>
  </w:num>
  <w:num w:numId="11">
    <w:abstractNumId w:val="15"/>
  </w:num>
  <w:num w:numId="12">
    <w:abstractNumId w:val="1"/>
  </w:num>
  <w:num w:numId="13">
    <w:abstractNumId w:val="4"/>
  </w:num>
  <w:num w:numId="14">
    <w:abstractNumId w:val="13"/>
  </w:num>
  <w:num w:numId="15">
    <w:abstractNumId w:val="14"/>
  </w:num>
  <w:num w:numId="16">
    <w:abstractNumId w:val="1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74F"/>
    <w:rsid w:val="00007706"/>
    <w:rsid w:val="000170FF"/>
    <w:rsid w:val="00026108"/>
    <w:rsid w:val="0006043C"/>
    <w:rsid w:val="00064ED9"/>
    <w:rsid w:val="00077346"/>
    <w:rsid w:val="000D0B16"/>
    <w:rsid w:val="00256C1D"/>
    <w:rsid w:val="00264C40"/>
    <w:rsid w:val="00350D53"/>
    <w:rsid w:val="003B22DC"/>
    <w:rsid w:val="003E18CF"/>
    <w:rsid w:val="004354C2"/>
    <w:rsid w:val="00450AF7"/>
    <w:rsid w:val="00452D03"/>
    <w:rsid w:val="004A16CB"/>
    <w:rsid w:val="004A71EA"/>
    <w:rsid w:val="004C6D2B"/>
    <w:rsid w:val="005619AD"/>
    <w:rsid w:val="00571A66"/>
    <w:rsid w:val="005B567A"/>
    <w:rsid w:val="005C6F4C"/>
    <w:rsid w:val="00606911"/>
    <w:rsid w:val="00621742"/>
    <w:rsid w:val="006530EB"/>
    <w:rsid w:val="00695A06"/>
    <w:rsid w:val="006B5882"/>
    <w:rsid w:val="006C65B8"/>
    <w:rsid w:val="006E2392"/>
    <w:rsid w:val="007035D5"/>
    <w:rsid w:val="00706F72"/>
    <w:rsid w:val="007423C8"/>
    <w:rsid w:val="00766013"/>
    <w:rsid w:val="00774E62"/>
    <w:rsid w:val="007B2EDF"/>
    <w:rsid w:val="007C2FF1"/>
    <w:rsid w:val="007E70CD"/>
    <w:rsid w:val="007F13DF"/>
    <w:rsid w:val="00816B63"/>
    <w:rsid w:val="00817205"/>
    <w:rsid w:val="00866CE1"/>
    <w:rsid w:val="008C018E"/>
    <w:rsid w:val="0090074F"/>
    <w:rsid w:val="009430C5"/>
    <w:rsid w:val="009613BD"/>
    <w:rsid w:val="00985D3C"/>
    <w:rsid w:val="009B63FD"/>
    <w:rsid w:val="00A229EF"/>
    <w:rsid w:val="00A31EAC"/>
    <w:rsid w:val="00A32E1D"/>
    <w:rsid w:val="00A3733A"/>
    <w:rsid w:val="00AD5722"/>
    <w:rsid w:val="00AE76A1"/>
    <w:rsid w:val="00B05D08"/>
    <w:rsid w:val="00B17F11"/>
    <w:rsid w:val="00B97578"/>
    <w:rsid w:val="00BB6FF8"/>
    <w:rsid w:val="00BD2395"/>
    <w:rsid w:val="00BD5742"/>
    <w:rsid w:val="00C240B6"/>
    <w:rsid w:val="00C57A63"/>
    <w:rsid w:val="00C6146D"/>
    <w:rsid w:val="00C80C89"/>
    <w:rsid w:val="00C93942"/>
    <w:rsid w:val="00CA3E25"/>
    <w:rsid w:val="00CC3809"/>
    <w:rsid w:val="00CD10A9"/>
    <w:rsid w:val="00CF03B9"/>
    <w:rsid w:val="00D30E28"/>
    <w:rsid w:val="00D334A0"/>
    <w:rsid w:val="00D72585"/>
    <w:rsid w:val="00DD6AA3"/>
    <w:rsid w:val="00DE3FE0"/>
    <w:rsid w:val="00E63D13"/>
    <w:rsid w:val="00EA4EC6"/>
    <w:rsid w:val="00EC37EA"/>
    <w:rsid w:val="00EE41E8"/>
    <w:rsid w:val="00F031B7"/>
    <w:rsid w:val="00F078A1"/>
    <w:rsid w:val="00F106FF"/>
    <w:rsid w:val="00F11F2E"/>
    <w:rsid w:val="00F41AFF"/>
    <w:rsid w:val="00F515B7"/>
    <w:rsid w:val="00F6076B"/>
    <w:rsid w:val="00F9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13DF"/>
    <w:pPr>
      <w:ind w:left="720"/>
      <w:contextualSpacing/>
    </w:pPr>
  </w:style>
  <w:style w:type="paragraph" w:styleId="Bezmezer">
    <w:name w:val="No Spacing"/>
    <w:uiPriority w:val="1"/>
    <w:qFormat/>
    <w:rsid w:val="000604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6043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1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F13DF"/>
    <w:pPr>
      <w:ind w:left="720"/>
      <w:contextualSpacing/>
    </w:pPr>
  </w:style>
  <w:style w:type="paragraph" w:styleId="Bezmezer">
    <w:name w:val="No Spacing"/>
    <w:uiPriority w:val="1"/>
    <w:qFormat/>
    <w:rsid w:val="0006043C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6043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C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lektro-obojky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ektro-obojky.cz/vrhace-micku/ifetch-too-automaticky-vrhac-mic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886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75</cp:revision>
  <dcterms:created xsi:type="dcterms:W3CDTF">2018-03-28T11:59:00Z</dcterms:created>
  <dcterms:modified xsi:type="dcterms:W3CDTF">2018-04-10T13:12:00Z</dcterms:modified>
</cp:coreProperties>
</file>