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D0FF20" w14:textId="41E46BAF" w:rsidR="00666356" w:rsidRPr="00F93CF1" w:rsidRDefault="00CD4C96">
      <w:pPr>
        <w:rPr>
          <w:b/>
          <w:bCs/>
          <w:color w:val="002060"/>
          <w:sz w:val="28"/>
          <w:szCs w:val="28"/>
        </w:rPr>
      </w:pPr>
      <w:bookmarkStart w:id="0" w:name="_GoBack"/>
      <w:bookmarkEnd w:id="0"/>
      <w:r w:rsidRPr="00F93CF1">
        <w:rPr>
          <w:b/>
          <w:bCs/>
          <w:color w:val="002060"/>
          <w:sz w:val="28"/>
          <w:szCs w:val="28"/>
        </w:rPr>
        <w:t>BEBA COMFORT 2 HM-O</w:t>
      </w:r>
      <w:r w:rsidR="003D67B5" w:rsidRPr="00F93CF1">
        <w:rPr>
          <w:b/>
          <w:bCs/>
          <w:color w:val="002060"/>
          <w:sz w:val="28"/>
          <w:szCs w:val="28"/>
        </w:rPr>
        <w:t>, 500ml</w:t>
      </w:r>
    </w:p>
    <w:tbl>
      <w:tblPr>
        <w:tblW w:w="9410" w:type="dxa"/>
        <w:tblInd w:w="-12" w:type="dxa"/>
        <w:tblCellMar>
          <w:left w:w="70" w:type="dxa"/>
          <w:right w:w="70" w:type="dxa"/>
        </w:tblCellMar>
        <w:tblLook w:val="0000" w:firstRow="0" w:lastRow="0" w:firstColumn="0" w:lastColumn="0" w:noHBand="0" w:noVBand="0"/>
      </w:tblPr>
      <w:tblGrid>
        <w:gridCol w:w="1712"/>
        <w:gridCol w:w="1106"/>
        <w:gridCol w:w="6592"/>
      </w:tblGrid>
      <w:tr w:rsidR="00C52041" w14:paraId="77239FAA" w14:textId="77777777" w:rsidTr="00252AF4">
        <w:trPr>
          <w:trHeight w:val="1528"/>
        </w:trPr>
        <w:tc>
          <w:tcPr>
            <w:tcW w:w="1713" w:type="dxa"/>
            <w:shd w:val="clear" w:color="auto" w:fill="BF8F00" w:themeFill="accent4" w:themeFillShade="BF"/>
          </w:tcPr>
          <w:p w14:paraId="4AD862B0" w14:textId="77777777" w:rsidR="00C52041" w:rsidRPr="00366C44" w:rsidRDefault="00C52041">
            <w:pPr>
              <w:rPr>
                <w:b/>
                <w:bCs/>
              </w:rPr>
            </w:pPr>
            <w:r w:rsidRPr="00366C44">
              <w:rPr>
                <w:b/>
                <w:bCs/>
                <w:color w:val="FFFFFF" w:themeColor="background1"/>
              </w:rPr>
              <w:t>NÁZEV</w:t>
            </w:r>
          </w:p>
        </w:tc>
        <w:tc>
          <w:tcPr>
            <w:tcW w:w="1099" w:type="dxa"/>
          </w:tcPr>
          <w:p w14:paraId="6A4EE1B6" w14:textId="77777777" w:rsidR="00C52041" w:rsidRPr="00F93CF1" w:rsidRDefault="00C52041">
            <w:pPr>
              <w:rPr>
                <w:b/>
                <w:bCs/>
                <w:color w:val="002060"/>
              </w:rPr>
            </w:pPr>
            <w:r w:rsidRPr="00F93CF1">
              <w:rPr>
                <w:b/>
                <w:bCs/>
                <w:color w:val="002060"/>
              </w:rPr>
              <w:t>ZKRÁCENÝ</w:t>
            </w:r>
          </w:p>
          <w:p w14:paraId="6F35F2E8" w14:textId="77777777" w:rsidR="00C52041" w:rsidRPr="005915E4" w:rsidRDefault="00C52041">
            <w:pPr>
              <w:rPr>
                <w:b/>
                <w:bCs/>
              </w:rPr>
            </w:pPr>
            <w:r w:rsidRPr="00F93CF1">
              <w:rPr>
                <w:b/>
                <w:bCs/>
                <w:color w:val="002060"/>
              </w:rPr>
              <w:t xml:space="preserve">ÚPLNÝ  </w:t>
            </w:r>
            <w:r w:rsidRPr="005915E4">
              <w:rPr>
                <w:b/>
                <w:bCs/>
              </w:rPr>
              <w:t xml:space="preserve">              </w:t>
            </w:r>
          </w:p>
        </w:tc>
        <w:tc>
          <w:tcPr>
            <w:tcW w:w="6598" w:type="dxa"/>
          </w:tcPr>
          <w:p w14:paraId="03B4AECA" w14:textId="77777777" w:rsidR="00C52041" w:rsidRDefault="00C52041" w:rsidP="00C52041">
            <w:r>
              <w:t>BEBA COMFORT 2 HM-O, pokračovací tekutá mléčná výživa, 500 ml.</w:t>
            </w:r>
          </w:p>
          <w:p w14:paraId="45A21C47" w14:textId="5D5BE8E8" w:rsidR="00C52041" w:rsidRDefault="00C52041">
            <w:r>
              <w:t xml:space="preserve">BEBA COMFORT 2 HM-O, tekutá pokračovací mléčná kojenecká výživa, od ukončeného 6. měsíce, 500 ml, </w:t>
            </w:r>
            <w:r w:rsidR="00F93CF1">
              <w:t xml:space="preserve">tetra </w:t>
            </w:r>
            <w:proofErr w:type="spellStart"/>
            <w:r w:rsidR="00F93CF1">
              <w:t>pack</w:t>
            </w:r>
            <w:proofErr w:type="spellEnd"/>
            <w:r w:rsidR="00F93CF1">
              <w:t xml:space="preserve"> </w:t>
            </w:r>
          </w:p>
        </w:tc>
      </w:tr>
    </w:tbl>
    <w:p w14:paraId="2CB12EBA" w14:textId="77777777" w:rsidR="00CD4C96" w:rsidRDefault="00CD4C96"/>
    <w:tbl>
      <w:tblPr>
        <w:tblW w:w="9359" w:type="dxa"/>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7"/>
        <w:gridCol w:w="7682"/>
      </w:tblGrid>
      <w:tr w:rsidR="00607B74" w14:paraId="6FA87FC4" w14:textId="77777777" w:rsidTr="00252AF4">
        <w:trPr>
          <w:trHeight w:val="5069"/>
        </w:trPr>
        <w:tc>
          <w:tcPr>
            <w:tcW w:w="1677" w:type="dxa"/>
            <w:tcBorders>
              <w:top w:val="nil"/>
              <w:left w:val="nil"/>
              <w:bottom w:val="nil"/>
              <w:right w:val="nil"/>
            </w:tcBorders>
            <w:shd w:val="clear" w:color="auto" w:fill="BF8F00" w:themeFill="accent4" w:themeFillShade="BF"/>
          </w:tcPr>
          <w:p w14:paraId="245A53B0" w14:textId="77777777" w:rsidR="00C52041" w:rsidRPr="00366C44" w:rsidRDefault="00C52041">
            <w:pPr>
              <w:rPr>
                <w:b/>
                <w:bCs/>
              </w:rPr>
            </w:pPr>
            <w:r w:rsidRPr="00366C44">
              <w:rPr>
                <w:b/>
                <w:bCs/>
                <w:color w:val="FFFFFF" w:themeColor="background1"/>
              </w:rPr>
              <w:t>ZÁKLADNÍ OBRÁZKY</w:t>
            </w:r>
          </w:p>
        </w:tc>
        <w:tc>
          <w:tcPr>
            <w:tcW w:w="7682" w:type="dxa"/>
            <w:tcBorders>
              <w:top w:val="nil"/>
              <w:left w:val="nil"/>
              <w:bottom w:val="nil"/>
              <w:right w:val="nil"/>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6"/>
              <w:gridCol w:w="2346"/>
              <w:gridCol w:w="2428"/>
            </w:tblGrid>
            <w:tr w:rsidR="00607B74" w14:paraId="4BC93A27" w14:textId="77777777" w:rsidTr="00947CB3">
              <w:tc>
                <w:tcPr>
                  <w:tcW w:w="2346" w:type="dxa"/>
                </w:tcPr>
                <w:p w14:paraId="1D0A7021" w14:textId="6554C0C2" w:rsidR="00BA2590" w:rsidRDefault="00BA2590">
                  <w:r>
                    <w:rPr>
                      <w:noProof/>
                    </w:rPr>
                    <w:drawing>
                      <wp:inline distT="0" distB="0" distL="0" distR="0" wp14:anchorId="6400631F" wp14:editId="688207BE">
                        <wp:extent cx="1181100" cy="157414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454" cy="1583948"/>
                                </a:xfrm>
                                <a:prstGeom prst="rect">
                                  <a:avLst/>
                                </a:prstGeom>
                                <a:noFill/>
                                <a:ln>
                                  <a:noFill/>
                                </a:ln>
                              </pic:spPr>
                            </pic:pic>
                          </a:graphicData>
                        </a:graphic>
                      </wp:inline>
                    </w:drawing>
                  </w:r>
                </w:p>
              </w:tc>
              <w:tc>
                <w:tcPr>
                  <w:tcW w:w="2346" w:type="dxa"/>
                </w:tcPr>
                <w:p w14:paraId="347C5850" w14:textId="6BADB307" w:rsidR="00BA2590" w:rsidRDefault="00E90A29">
                  <w:r>
                    <w:rPr>
                      <w:noProof/>
                    </w:rPr>
                    <w:drawing>
                      <wp:inline distT="0" distB="0" distL="0" distR="0" wp14:anchorId="01BA0BE2" wp14:editId="5B2E13FE">
                        <wp:extent cx="1208475" cy="1612900"/>
                        <wp:effectExtent l="0" t="0" r="0" b="6350"/>
                        <wp:docPr id="2" name="Picture 2"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613039919392_štítek CZ.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6683" cy="1623856"/>
                                </a:xfrm>
                                <a:prstGeom prst="rect">
                                  <a:avLst/>
                                </a:prstGeom>
                              </pic:spPr>
                            </pic:pic>
                          </a:graphicData>
                        </a:graphic>
                      </wp:inline>
                    </w:drawing>
                  </w:r>
                </w:p>
              </w:tc>
              <w:tc>
                <w:tcPr>
                  <w:tcW w:w="2428" w:type="dxa"/>
                </w:tcPr>
                <w:p w14:paraId="2154C2FD" w14:textId="217BFEDB" w:rsidR="00BA2590" w:rsidRDefault="00BA2590">
                  <w:r>
                    <w:rPr>
                      <w:noProof/>
                    </w:rPr>
                    <w:drawing>
                      <wp:inline distT="0" distB="0" distL="0" distR="0" wp14:anchorId="6B5BB0C6" wp14:editId="3AEFF216">
                        <wp:extent cx="1052281" cy="1619250"/>
                        <wp:effectExtent l="0" t="0" r="0" b="0"/>
                        <wp:docPr id="7" name="Picture 7" descr="A picture containing bottle, cup,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D_B_Liquids2_500m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5282" cy="1639256"/>
                                </a:xfrm>
                                <a:prstGeom prst="rect">
                                  <a:avLst/>
                                </a:prstGeom>
                              </pic:spPr>
                            </pic:pic>
                          </a:graphicData>
                        </a:graphic>
                      </wp:inline>
                    </w:drawing>
                  </w:r>
                </w:p>
              </w:tc>
            </w:tr>
            <w:tr w:rsidR="00607B74" w14:paraId="514FADBD" w14:textId="77777777" w:rsidTr="00947CB3">
              <w:tc>
                <w:tcPr>
                  <w:tcW w:w="2346" w:type="dxa"/>
                </w:tcPr>
                <w:p w14:paraId="01C8C6A2" w14:textId="7E1FD6FC" w:rsidR="00BA2590" w:rsidRPr="00EC5B37" w:rsidRDefault="00BA2590">
                  <w:pPr>
                    <w:rPr>
                      <w:i/>
                      <w:iCs/>
                    </w:rPr>
                  </w:pPr>
                  <w:r w:rsidRPr="00EC5B37">
                    <w:rPr>
                      <w:i/>
                      <w:iCs/>
                      <w:sz w:val="16"/>
                      <w:szCs w:val="16"/>
                    </w:rPr>
                    <w:t xml:space="preserve">Primární vizuál pro single </w:t>
                  </w:r>
                  <w:proofErr w:type="spellStart"/>
                  <w:r w:rsidRPr="00EC5B37">
                    <w:rPr>
                      <w:i/>
                      <w:iCs/>
                      <w:sz w:val="16"/>
                      <w:szCs w:val="16"/>
                    </w:rPr>
                    <w:t>pack</w:t>
                  </w:r>
                  <w:proofErr w:type="spellEnd"/>
                  <w:r w:rsidRPr="00EC5B37">
                    <w:rPr>
                      <w:i/>
                      <w:iCs/>
                      <w:sz w:val="16"/>
                      <w:szCs w:val="16"/>
                    </w:rPr>
                    <w:t xml:space="preserve"> </w:t>
                  </w:r>
                </w:p>
              </w:tc>
              <w:tc>
                <w:tcPr>
                  <w:tcW w:w="2346" w:type="dxa"/>
                </w:tcPr>
                <w:p w14:paraId="0E78EDE0" w14:textId="77777777" w:rsidR="00BA2590" w:rsidRDefault="00BA2590"/>
              </w:tc>
              <w:tc>
                <w:tcPr>
                  <w:tcW w:w="2428" w:type="dxa"/>
                </w:tcPr>
                <w:p w14:paraId="504A669E" w14:textId="13EB01CC" w:rsidR="00BA2590" w:rsidRDefault="00BA2590"/>
              </w:tc>
            </w:tr>
            <w:tr w:rsidR="00607B74" w14:paraId="7CEBCA28" w14:textId="77777777" w:rsidTr="00947CB3">
              <w:tc>
                <w:tcPr>
                  <w:tcW w:w="2346" w:type="dxa"/>
                </w:tcPr>
                <w:p w14:paraId="78C90C8A" w14:textId="744D7E32" w:rsidR="00BA2590" w:rsidRDefault="00BA2590" w:rsidP="00BA2590">
                  <w:r>
                    <w:rPr>
                      <w:noProof/>
                    </w:rPr>
                    <w:drawing>
                      <wp:inline distT="0" distB="0" distL="0" distR="0" wp14:anchorId="5BEF32AF" wp14:editId="6D94B3EA">
                        <wp:extent cx="1351346" cy="1422400"/>
                        <wp:effectExtent l="0" t="0" r="1270" b="0"/>
                        <wp:docPr id="8" name="Picture 8" descr="A picture containing bottle, sitting,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D_B_Liquids2_12x500ml_stite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4871" cy="1426111"/>
                                </a:xfrm>
                                <a:prstGeom prst="rect">
                                  <a:avLst/>
                                </a:prstGeom>
                              </pic:spPr>
                            </pic:pic>
                          </a:graphicData>
                        </a:graphic>
                      </wp:inline>
                    </w:drawing>
                  </w:r>
                </w:p>
              </w:tc>
              <w:tc>
                <w:tcPr>
                  <w:tcW w:w="2346" w:type="dxa"/>
                </w:tcPr>
                <w:p w14:paraId="53F30504" w14:textId="4C18F104" w:rsidR="00BA2590" w:rsidRDefault="00BA2590" w:rsidP="00BA2590">
                  <w:r>
                    <w:rPr>
                      <w:noProof/>
                    </w:rPr>
                    <w:drawing>
                      <wp:inline distT="0" distB="0" distL="0" distR="0" wp14:anchorId="73E2FE44" wp14:editId="5142C3FC">
                        <wp:extent cx="1351346" cy="1422400"/>
                        <wp:effectExtent l="0" t="0" r="1270" b="6350"/>
                        <wp:docPr id="9" name="Picture 9" descr="A close up of a bo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D_B_Liquids2_500ml_lahev.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58199" cy="1429614"/>
                                </a:xfrm>
                                <a:prstGeom prst="rect">
                                  <a:avLst/>
                                </a:prstGeom>
                              </pic:spPr>
                            </pic:pic>
                          </a:graphicData>
                        </a:graphic>
                      </wp:inline>
                    </w:drawing>
                  </w:r>
                </w:p>
              </w:tc>
              <w:tc>
                <w:tcPr>
                  <w:tcW w:w="2428" w:type="dxa"/>
                </w:tcPr>
                <w:p w14:paraId="2D144019" w14:textId="1ED52D76" w:rsidR="00BA2590" w:rsidRDefault="00BA2590" w:rsidP="00BA2590">
                  <w:r>
                    <w:rPr>
                      <w:noProof/>
                    </w:rPr>
                    <w:drawing>
                      <wp:inline distT="0" distB="0" distL="0" distR="0" wp14:anchorId="733DC6BB" wp14:editId="629FA33C">
                        <wp:extent cx="1057233" cy="1626870"/>
                        <wp:effectExtent l="0" t="0" r="0" b="0"/>
                        <wp:docPr id="10" name="Picture 10" descr="A picture containing toiletry, sitting, lo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D_B_Liquids2_500ml_T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2156" cy="1634445"/>
                                </a:xfrm>
                                <a:prstGeom prst="rect">
                                  <a:avLst/>
                                </a:prstGeom>
                              </pic:spPr>
                            </pic:pic>
                          </a:graphicData>
                        </a:graphic>
                      </wp:inline>
                    </w:drawing>
                  </w:r>
                </w:p>
              </w:tc>
            </w:tr>
            <w:tr w:rsidR="00607B74" w14:paraId="092AE971" w14:textId="77777777" w:rsidTr="00947CB3">
              <w:tc>
                <w:tcPr>
                  <w:tcW w:w="2346" w:type="dxa"/>
                </w:tcPr>
                <w:p w14:paraId="7CB760E1" w14:textId="59BB3917" w:rsidR="00BA2590" w:rsidRPr="00607B74" w:rsidRDefault="00BA2590" w:rsidP="00BA2590">
                  <w:pPr>
                    <w:rPr>
                      <w:i/>
                      <w:iCs/>
                    </w:rPr>
                  </w:pPr>
                  <w:r w:rsidRPr="00607B74">
                    <w:rPr>
                      <w:i/>
                      <w:iCs/>
                      <w:noProof/>
                      <w:sz w:val="16"/>
                      <w:szCs w:val="16"/>
                    </w:rPr>
                    <w:t>Primární vizuál pro karton</w:t>
                  </w:r>
                </w:p>
              </w:tc>
              <w:tc>
                <w:tcPr>
                  <w:tcW w:w="2346" w:type="dxa"/>
                </w:tcPr>
                <w:p w14:paraId="220C9DCA" w14:textId="649F6FD6" w:rsidR="00BA2590" w:rsidRDefault="00BA2590" w:rsidP="00BA2590"/>
              </w:tc>
              <w:tc>
                <w:tcPr>
                  <w:tcW w:w="2428" w:type="dxa"/>
                </w:tcPr>
                <w:p w14:paraId="590E0035" w14:textId="73F6FF71" w:rsidR="00BA2590" w:rsidRDefault="00BA2590" w:rsidP="00BA2590"/>
              </w:tc>
            </w:tr>
            <w:tr w:rsidR="00607B74" w14:paraId="7F6F7DBB" w14:textId="77777777" w:rsidTr="00947CB3">
              <w:tc>
                <w:tcPr>
                  <w:tcW w:w="2346" w:type="dxa"/>
                </w:tcPr>
                <w:p w14:paraId="4E4A5503" w14:textId="5809ADC8" w:rsidR="00BA2590" w:rsidRDefault="00607B74" w:rsidP="00BA2590">
                  <w:r>
                    <w:rPr>
                      <w:noProof/>
                    </w:rPr>
                    <w:drawing>
                      <wp:inline distT="0" distB="0" distL="0" distR="0" wp14:anchorId="065CA56E" wp14:editId="0BB80AE0">
                        <wp:extent cx="990600" cy="1524334"/>
                        <wp:effectExtent l="0" t="0" r="0" b="0"/>
                        <wp:docPr id="12" name="Picture 12" descr="A picture containing indoor, sitting, table,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D_B_Liquids2_500ml_slozen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95444" cy="1531789"/>
                                </a:xfrm>
                                <a:prstGeom prst="rect">
                                  <a:avLst/>
                                </a:prstGeom>
                              </pic:spPr>
                            </pic:pic>
                          </a:graphicData>
                        </a:graphic>
                      </wp:inline>
                    </w:drawing>
                  </w:r>
                </w:p>
              </w:tc>
              <w:tc>
                <w:tcPr>
                  <w:tcW w:w="2346" w:type="dxa"/>
                </w:tcPr>
                <w:p w14:paraId="14AC4070" w14:textId="626C9688" w:rsidR="00BA2590" w:rsidRDefault="00607B74" w:rsidP="00BA2590">
                  <w:r>
                    <w:rPr>
                      <w:noProof/>
                    </w:rPr>
                    <w:drawing>
                      <wp:inline distT="0" distB="0" distL="0" distR="0" wp14:anchorId="7AD7D80A" wp14:editId="67C2B15B">
                        <wp:extent cx="1038225" cy="1597620"/>
                        <wp:effectExtent l="0" t="0" r="0" b="0"/>
                        <wp:docPr id="13" name="Picture 13" descr="A picture containing indoor, sitting,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D_B_Liquids2_500ml_bac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43627" cy="1605932"/>
                                </a:xfrm>
                                <a:prstGeom prst="rect">
                                  <a:avLst/>
                                </a:prstGeom>
                              </pic:spPr>
                            </pic:pic>
                          </a:graphicData>
                        </a:graphic>
                      </wp:inline>
                    </w:drawing>
                  </w:r>
                </w:p>
              </w:tc>
              <w:tc>
                <w:tcPr>
                  <w:tcW w:w="2428" w:type="dxa"/>
                </w:tcPr>
                <w:p w14:paraId="2F30D531" w14:textId="02088AE3" w:rsidR="00BA2590" w:rsidRDefault="00607B74" w:rsidP="00BA2590">
                  <w:r>
                    <w:rPr>
                      <w:noProof/>
                    </w:rPr>
                    <w:drawing>
                      <wp:inline distT="0" distB="0" distL="0" distR="0" wp14:anchorId="1CC4D2FA" wp14:editId="63C86EF4">
                        <wp:extent cx="1057109" cy="1626681"/>
                        <wp:effectExtent l="0" t="0" r="0" b="0"/>
                        <wp:docPr id="14" name="Picture 14" descr="A picture containing cup, table, sitting,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D_B_Liquids2_500ml_vick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61244" cy="1633044"/>
                                </a:xfrm>
                                <a:prstGeom prst="rect">
                                  <a:avLst/>
                                </a:prstGeom>
                              </pic:spPr>
                            </pic:pic>
                          </a:graphicData>
                        </a:graphic>
                      </wp:inline>
                    </w:drawing>
                  </w:r>
                </w:p>
              </w:tc>
            </w:tr>
            <w:tr w:rsidR="00607B74" w14:paraId="49E99466" w14:textId="77777777" w:rsidTr="00947CB3">
              <w:tc>
                <w:tcPr>
                  <w:tcW w:w="2346" w:type="dxa"/>
                </w:tcPr>
                <w:p w14:paraId="73377354" w14:textId="77777777" w:rsidR="00BA2590" w:rsidRDefault="00BA2590" w:rsidP="00BA2590"/>
              </w:tc>
              <w:tc>
                <w:tcPr>
                  <w:tcW w:w="2346" w:type="dxa"/>
                </w:tcPr>
                <w:p w14:paraId="31505C38" w14:textId="77777777" w:rsidR="00BA2590" w:rsidRDefault="00BA2590" w:rsidP="00BA2590"/>
              </w:tc>
              <w:tc>
                <w:tcPr>
                  <w:tcW w:w="2428" w:type="dxa"/>
                </w:tcPr>
                <w:p w14:paraId="72EEB02D" w14:textId="7C17DC1C" w:rsidR="00BA2590" w:rsidRDefault="00BA2590" w:rsidP="00BA2590"/>
              </w:tc>
            </w:tr>
          </w:tbl>
          <w:p w14:paraId="384950AB" w14:textId="22C18263" w:rsidR="00C52041" w:rsidRDefault="00C52041"/>
        </w:tc>
      </w:tr>
    </w:tbl>
    <w:p w14:paraId="2E3A85A1" w14:textId="77777777" w:rsidR="00C52041" w:rsidRDefault="00C52041"/>
    <w:tbl>
      <w:tblPr>
        <w:tblW w:w="925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
        <w:gridCol w:w="9078"/>
      </w:tblGrid>
      <w:tr w:rsidR="005A281E" w14:paraId="23757329" w14:textId="77777777" w:rsidTr="00252AF4">
        <w:trPr>
          <w:trHeight w:val="2760"/>
        </w:trPr>
        <w:tc>
          <w:tcPr>
            <w:tcW w:w="1603" w:type="dxa"/>
            <w:tcBorders>
              <w:top w:val="nil"/>
              <w:left w:val="nil"/>
              <w:bottom w:val="nil"/>
              <w:right w:val="nil"/>
            </w:tcBorders>
            <w:shd w:val="clear" w:color="auto" w:fill="BF8F00" w:themeFill="accent4" w:themeFillShade="BF"/>
          </w:tcPr>
          <w:p w14:paraId="16253C0B" w14:textId="77777777" w:rsidR="00C52041" w:rsidRPr="00366C44" w:rsidRDefault="00C52041">
            <w:pPr>
              <w:rPr>
                <w:b/>
                <w:bCs/>
                <w:color w:val="FFFFFF" w:themeColor="background1"/>
              </w:rPr>
            </w:pPr>
            <w:r w:rsidRPr="00366C44">
              <w:rPr>
                <w:b/>
                <w:bCs/>
                <w:color w:val="FFFFFF" w:themeColor="background1"/>
              </w:rPr>
              <w:lastRenderedPageBreak/>
              <w:t>SEO</w:t>
            </w:r>
          </w:p>
          <w:p w14:paraId="1588D25E" w14:textId="77777777" w:rsidR="00366C44" w:rsidRDefault="00366C44"/>
          <w:p w14:paraId="4EF6AFD7" w14:textId="4D24C34B" w:rsidR="004B6309" w:rsidRDefault="004B6309">
            <w:pPr>
              <w:rPr>
                <w:b/>
                <w:bCs/>
                <w:color w:val="FFFFFF" w:themeColor="background1"/>
              </w:rPr>
            </w:pPr>
            <w:r>
              <w:rPr>
                <w:b/>
                <w:bCs/>
                <w:color w:val="FFFFFF" w:themeColor="background1"/>
              </w:rPr>
              <w:t>VIDEO</w:t>
            </w:r>
          </w:p>
          <w:p w14:paraId="7980F4DB" w14:textId="77777777" w:rsidR="00947CB3" w:rsidRDefault="00947CB3">
            <w:pPr>
              <w:rPr>
                <w:b/>
                <w:bCs/>
                <w:color w:val="FFFFFF" w:themeColor="background1"/>
              </w:rPr>
            </w:pPr>
          </w:p>
          <w:p w14:paraId="2D7D4192" w14:textId="75131E5E" w:rsidR="00C52041" w:rsidRPr="00366C44" w:rsidRDefault="00EC5B37">
            <w:pPr>
              <w:rPr>
                <w:b/>
                <w:bCs/>
              </w:rPr>
            </w:pPr>
            <w:r w:rsidRPr="00EC5B37">
              <w:rPr>
                <w:b/>
                <w:bCs/>
                <w:color w:val="FFFFFF" w:themeColor="background1"/>
              </w:rPr>
              <w:t>POPIS A BENEFITY</w:t>
            </w:r>
          </w:p>
        </w:tc>
        <w:tc>
          <w:tcPr>
            <w:tcW w:w="7655" w:type="dxa"/>
            <w:tcBorders>
              <w:top w:val="nil"/>
              <w:left w:val="nil"/>
              <w:bottom w:val="nil"/>
              <w:right w:val="nil"/>
            </w:tcBorders>
          </w:tcPr>
          <w:p w14:paraId="3368692B" w14:textId="1664E77F" w:rsidR="00EC5B37" w:rsidRDefault="00C52041">
            <w:r>
              <w:t>Kojenecké mléko, tekutá výživa, kojenecká výživa, dětská výživa, HM-O</w:t>
            </w:r>
            <w:r w:rsidR="00366C44">
              <w:t>, tekutá dětská mléka, tekutá kojenecká mléka, BEBA COMFORT tekutá, pokračovací tekutá mléčná výživa</w:t>
            </w:r>
            <w:r w:rsidR="00607B74">
              <w:t>, rychlá příprava</w:t>
            </w:r>
          </w:p>
          <w:p w14:paraId="13D9DD8C" w14:textId="670E8275" w:rsidR="00EC5B37" w:rsidRPr="005A281E" w:rsidRDefault="00D44E70">
            <w:pPr>
              <w:rPr>
                <w:rFonts w:ascii="Calibri" w:hAnsi="Calibri" w:cs="Calibri"/>
              </w:rPr>
            </w:pPr>
            <w:hyperlink r:id="rId21" w:history="1">
              <w:r w:rsidR="00947CB3">
                <w:rPr>
                  <w:rStyle w:val="Hyperlink"/>
                  <w:rFonts w:ascii="Calibri" w:hAnsi="Calibri" w:cs="Calibri"/>
                </w:rPr>
                <w:t>https://www.nestlebaby.cz/cs/kojenecka-vyziva-beba-comfort-hm-o/</w:t>
              </w:r>
            </w:hyperlink>
          </w:p>
          <w:p w14:paraId="09BF1A29" w14:textId="61CABE77" w:rsidR="005A281E" w:rsidRDefault="005A281E">
            <w:pPr>
              <w:rPr>
                <w:i/>
                <w:iCs/>
                <w:color w:val="1F3864" w:themeColor="accent1" w:themeShade="80"/>
              </w:rPr>
            </w:pPr>
            <w:r>
              <w:rPr>
                <w:i/>
                <w:iCs/>
                <w:noProof/>
                <w:color w:val="1F3864" w:themeColor="accent1" w:themeShade="80"/>
              </w:rPr>
              <w:drawing>
                <wp:inline distT="0" distB="0" distL="0" distR="0" wp14:anchorId="39F9BF7C" wp14:editId="49A5572F">
                  <wp:extent cx="5238750" cy="2525248"/>
                  <wp:effectExtent l="0" t="0" r="0" b="8890"/>
                  <wp:docPr id="25" name="Picture 2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anner_BEBA_ComfortLiquid_1280x617_09 (00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51490" cy="2531389"/>
                          </a:xfrm>
                          <a:prstGeom prst="rect">
                            <a:avLst/>
                          </a:prstGeom>
                        </pic:spPr>
                      </pic:pic>
                    </a:graphicData>
                  </a:graphic>
                </wp:inline>
              </w:drawing>
            </w:r>
          </w:p>
          <w:p w14:paraId="39894B8B" w14:textId="669C0029" w:rsidR="00CD24C8" w:rsidRDefault="00AA335F">
            <w:pPr>
              <w:rPr>
                <w:i/>
                <w:iCs/>
                <w:color w:val="1F3864" w:themeColor="accent1" w:themeShade="80"/>
              </w:rPr>
            </w:pPr>
            <w:r w:rsidRPr="00607B74">
              <w:rPr>
                <w:i/>
                <w:iCs/>
                <w:color w:val="1F3864" w:themeColor="accent1" w:themeShade="80"/>
              </w:rPr>
              <w:t xml:space="preserve">BEBA COMFORT 2 HM-O </w:t>
            </w:r>
            <w:r w:rsidR="00EC5B37" w:rsidRPr="00607B74">
              <w:rPr>
                <w:i/>
                <w:iCs/>
                <w:color w:val="1F3864" w:themeColor="accent1" w:themeShade="80"/>
              </w:rPr>
              <w:t>TEKUTÁ j</w:t>
            </w:r>
            <w:r w:rsidRPr="00607B74">
              <w:rPr>
                <w:i/>
                <w:iCs/>
                <w:color w:val="1F3864" w:themeColor="accent1" w:themeShade="80"/>
              </w:rPr>
              <w:t xml:space="preserve">e pokračovací tekutá </w:t>
            </w:r>
            <w:r w:rsidR="00EC5B37" w:rsidRPr="00607B74">
              <w:rPr>
                <w:i/>
                <w:iCs/>
                <w:color w:val="1F3864" w:themeColor="accent1" w:themeShade="80"/>
              </w:rPr>
              <w:t>kojenecká</w:t>
            </w:r>
            <w:r w:rsidRPr="00607B74">
              <w:rPr>
                <w:i/>
                <w:iCs/>
                <w:color w:val="1F3864" w:themeColor="accent1" w:themeShade="80"/>
              </w:rPr>
              <w:t xml:space="preserve"> výživa </w:t>
            </w:r>
          </w:p>
          <w:p w14:paraId="4D2D6AE0" w14:textId="44BD9EFE" w:rsidR="00AA335F" w:rsidRPr="00CD24C8" w:rsidRDefault="00EC5B37">
            <w:pPr>
              <w:rPr>
                <w:b/>
                <w:bCs/>
                <w:i/>
                <w:iCs/>
                <w:color w:val="1F3864" w:themeColor="accent1" w:themeShade="80"/>
              </w:rPr>
            </w:pPr>
            <w:r w:rsidRPr="00CD24C8">
              <w:rPr>
                <w:b/>
                <w:bCs/>
                <w:i/>
                <w:iCs/>
                <w:color w:val="1F3864" w:themeColor="accent1" w:themeShade="80"/>
              </w:rPr>
              <w:t>PŘI</w:t>
            </w:r>
            <w:r w:rsidR="00BA2590" w:rsidRPr="00CD24C8">
              <w:rPr>
                <w:b/>
                <w:bCs/>
                <w:i/>
                <w:iCs/>
                <w:color w:val="1F3864" w:themeColor="accent1" w:themeShade="80"/>
              </w:rPr>
              <w:t>P</w:t>
            </w:r>
            <w:r w:rsidRPr="00CD24C8">
              <w:rPr>
                <w:b/>
                <w:bCs/>
                <w:i/>
                <w:iCs/>
                <w:color w:val="1F3864" w:themeColor="accent1" w:themeShade="80"/>
              </w:rPr>
              <w:t xml:space="preserve">RAVENÁ PRO KAŽDOU SITUACI </w:t>
            </w:r>
          </w:p>
          <w:p w14:paraId="294EB3F5" w14:textId="68E8A1F6" w:rsidR="00607B74" w:rsidRPr="00607B74" w:rsidRDefault="00607B74" w:rsidP="00607B74">
            <w:pPr>
              <w:rPr>
                <w:color w:val="1F3864" w:themeColor="accent1" w:themeShade="80"/>
              </w:rPr>
            </w:pPr>
            <w:r w:rsidRPr="00607B74">
              <w:rPr>
                <w:color w:val="1F3864" w:themeColor="accent1" w:themeShade="80"/>
              </w:rPr>
              <w:t xml:space="preserve">Nová tekutá forma kojenecké výživy </w:t>
            </w:r>
            <w:r w:rsidRPr="003D26D6">
              <w:rPr>
                <w:color w:val="1F3864" w:themeColor="accent1" w:themeShade="80"/>
              </w:rPr>
              <w:t xml:space="preserve">pro </w:t>
            </w:r>
            <w:r w:rsidR="003D26D6" w:rsidRPr="003D26D6">
              <w:rPr>
                <w:color w:val="1F3864" w:themeColor="accent1" w:themeShade="80"/>
              </w:rPr>
              <w:t>okamžité podání</w:t>
            </w:r>
            <w:r w:rsidRPr="00607B74">
              <w:rPr>
                <w:color w:val="1F3864" w:themeColor="accent1" w:themeShade="80"/>
              </w:rPr>
              <w:t xml:space="preserve"> </w:t>
            </w:r>
            <w:r w:rsidR="00362406">
              <w:rPr>
                <w:color w:val="1F3864" w:themeColor="accent1" w:themeShade="80"/>
              </w:rPr>
              <w:t>obsahuje:</w:t>
            </w:r>
            <w:r w:rsidRPr="00607B74">
              <w:rPr>
                <w:color w:val="1F3864" w:themeColor="accent1" w:themeShade="80"/>
              </w:rPr>
              <w:t xml:space="preserve"> </w:t>
            </w:r>
          </w:p>
          <w:p w14:paraId="130F96CF" w14:textId="23B238C3" w:rsidR="00607B74" w:rsidRPr="00607B74" w:rsidRDefault="00607B74" w:rsidP="00607B74">
            <w:pPr>
              <w:pStyle w:val="ListParagraph"/>
              <w:numPr>
                <w:ilvl w:val="0"/>
                <w:numId w:val="1"/>
              </w:numPr>
              <w:rPr>
                <w:color w:val="1F3864" w:themeColor="accent1" w:themeShade="80"/>
              </w:rPr>
            </w:pPr>
            <w:r w:rsidRPr="00362406">
              <w:rPr>
                <w:b/>
                <w:bCs/>
                <w:color w:val="1F3864" w:themeColor="accent1" w:themeShade="80"/>
              </w:rPr>
              <w:t>OLIGOSACHARIDY 2´FL</w:t>
            </w:r>
            <w:r>
              <w:rPr>
                <w:color w:val="1F3864" w:themeColor="accent1" w:themeShade="80"/>
              </w:rPr>
              <w:t xml:space="preserve"> – oligosacharidy strukturou identické s těmi v mateřském mléce. </w:t>
            </w:r>
          </w:p>
          <w:p w14:paraId="6269FB00" w14:textId="3686CB26" w:rsidR="00AA335F" w:rsidRPr="00607B74" w:rsidRDefault="003D67B5" w:rsidP="00607B74">
            <w:pPr>
              <w:pStyle w:val="ListParagraph"/>
              <w:numPr>
                <w:ilvl w:val="0"/>
                <w:numId w:val="1"/>
              </w:numPr>
              <w:rPr>
                <w:color w:val="1F3864" w:themeColor="accent1" w:themeShade="80"/>
              </w:rPr>
            </w:pPr>
            <w:r w:rsidRPr="00607B74">
              <w:rPr>
                <w:b/>
                <w:bCs/>
                <w:color w:val="1F3864" w:themeColor="accent1" w:themeShade="80"/>
              </w:rPr>
              <w:t>PODPORA IMUNITY</w:t>
            </w:r>
            <w:r w:rsidRPr="00607B74">
              <w:rPr>
                <w:color w:val="1F3864" w:themeColor="accent1" w:themeShade="80"/>
              </w:rPr>
              <w:t xml:space="preserve"> - vitamíny</w:t>
            </w:r>
            <w:r w:rsidR="00AA335F" w:rsidRPr="00607B74">
              <w:rPr>
                <w:color w:val="1F3864" w:themeColor="accent1" w:themeShade="80"/>
              </w:rPr>
              <w:t xml:space="preserve"> A, C, D podílejí se normálním fungování imunitního </w:t>
            </w:r>
            <w:proofErr w:type="gramStart"/>
            <w:r w:rsidR="00AA335F" w:rsidRPr="00607B74">
              <w:rPr>
                <w:color w:val="1F3864" w:themeColor="accent1" w:themeShade="80"/>
              </w:rPr>
              <w:t>systému</w:t>
            </w:r>
            <w:r w:rsidR="00362406">
              <w:rPr>
                <w:color w:val="1F3864" w:themeColor="accent1" w:themeShade="80"/>
              </w:rPr>
              <w:t>.</w:t>
            </w:r>
            <w:r w:rsidRPr="00607B74">
              <w:rPr>
                <w:color w:val="1F3864" w:themeColor="accent1" w:themeShade="80"/>
                <w:vertAlign w:val="superscript"/>
              </w:rPr>
              <w:t>*</w:t>
            </w:r>
            <w:proofErr w:type="gramEnd"/>
          </w:p>
          <w:p w14:paraId="16CF10DC" w14:textId="2A8388F8" w:rsidR="00AA335F" w:rsidRPr="00607B74" w:rsidRDefault="00AA335F" w:rsidP="00AA335F">
            <w:pPr>
              <w:pStyle w:val="ListParagraph"/>
              <w:numPr>
                <w:ilvl w:val="0"/>
                <w:numId w:val="1"/>
              </w:numPr>
              <w:rPr>
                <w:color w:val="1F3864" w:themeColor="accent1" w:themeShade="80"/>
              </w:rPr>
            </w:pPr>
            <w:r w:rsidRPr="00607B74">
              <w:rPr>
                <w:b/>
                <w:bCs/>
                <w:color w:val="1F3864" w:themeColor="accent1" w:themeShade="80"/>
              </w:rPr>
              <w:t>OPTIPRO</w:t>
            </w:r>
            <w:r w:rsidR="0010783E" w:rsidRPr="00607B74">
              <w:rPr>
                <w:rFonts w:ascii="Calibri" w:hAnsi="Calibri" w:cs="Calibri"/>
                <w:b/>
                <w:bCs/>
                <w:color w:val="1F3864" w:themeColor="accent1" w:themeShade="80"/>
                <w:shd w:val="clear" w:color="auto" w:fill="FFFFFF"/>
              </w:rPr>
              <w:t>®</w:t>
            </w:r>
            <w:r w:rsidRPr="00607B74">
              <w:rPr>
                <w:color w:val="1F3864" w:themeColor="accent1" w:themeShade="80"/>
              </w:rPr>
              <w:t xml:space="preserve"> – speciální proces k získání směsi bílkovin s cílem přiblížit se mateřskému mléku</w:t>
            </w:r>
            <w:r w:rsidR="00607B74" w:rsidRPr="00607B74">
              <w:rPr>
                <w:color w:val="1F3864" w:themeColor="accent1" w:themeShade="80"/>
              </w:rPr>
              <w:t>.</w:t>
            </w:r>
          </w:p>
          <w:p w14:paraId="20C683F1" w14:textId="611FEA73" w:rsidR="00AA335F" w:rsidRDefault="00F93CF1" w:rsidP="00AA335F">
            <w:pPr>
              <w:pStyle w:val="ListParagraph"/>
              <w:numPr>
                <w:ilvl w:val="0"/>
                <w:numId w:val="1"/>
              </w:numPr>
              <w:rPr>
                <w:b/>
                <w:bCs/>
                <w:color w:val="1F3864" w:themeColor="accent1" w:themeShade="80"/>
              </w:rPr>
            </w:pPr>
            <w:r w:rsidRPr="00607B74">
              <w:rPr>
                <w:b/>
                <w:bCs/>
                <w:color w:val="1F3864" w:themeColor="accent1" w:themeShade="80"/>
              </w:rPr>
              <w:t>B</w:t>
            </w:r>
            <w:r w:rsidR="00AA335F" w:rsidRPr="00607B74">
              <w:rPr>
                <w:b/>
                <w:bCs/>
                <w:color w:val="1F3864" w:themeColor="accent1" w:themeShade="80"/>
              </w:rPr>
              <w:t>ez palmového oleje</w:t>
            </w:r>
            <w:r w:rsidRPr="00607B74">
              <w:rPr>
                <w:b/>
                <w:bCs/>
                <w:color w:val="1F3864" w:themeColor="accent1" w:themeShade="8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2976"/>
              <w:gridCol w:w="2946"/>
            </w:tblGrid>
            <w:tr w:rsidR="005A281E" w14:paraId="26AD62EA" w14:textId="58AB9666" w:rsidTr="00C42F6F">
              <w:trPr>
                <w:trHeight w:val="1992"/>
              </w:trPr>
              <w:tc>
                <w:tcPr>
                  <w:tcW w:w="2886" w:type="dxa"/>
                </w:tcPr>
                <w:p w14:paraId="6DFC8659" w14:textId="34FF897B" w:rsidR="00CD24C8" w:rsidRDefault="00E64E77" w:rsidP="0011220C">
                  <w:pPr>
                    <w:jc w:val="center"/>
                    <w:rPr>
                      <w:b/>
                      <w:bCs/>
                      <w:color w:val="1F3864" w:themeColor="accent1" w:themeShade="80"/>
                    </w:rPr>
                  </w:pPr>
                  <w:r>
                    <w:rPr>
                      <w:b/>
                      <w:bCs/>
                      <w:noProof/>
                      <w:color w:val="1F3864" w:themeColor="accent1" w:themeShade="80"/>
                    </w:rPr>
                    <w:drawing>
                      <wp:inline distT="0" distB="0" distL="0" distR="0" wp14:anchorId="4A4A0C06" wp14:editId="1C644163">
                        <wp:extent cx="1682750" cy="1682750"/>
                        <wp:effectExtent l="0" t="0" r="0" b="0"/>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ontent_BEBA_ComfortLiquid_2000x2000_03B_form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2750" cy="1682750"/>
                                </a:xfrm>
                                <a:prstGeom prst="rect">
                                  <a:avLst/>
                                </a:prstGeom>
                              </pic:spPr>
                            </pic:pic>
                          </a:graphicData>
                        </a:graphic>
                      </wp:inline>
                    </w:drawing>
                  </w:r>
                </w:p>
              </w:tc>
              <w:tc>
                <w:tcPr>
                  <w:tcW w:w="2826" w:type="dxa"/>
                </w:tcPr>
                <w:p w14:paraId="0BBAF840" w14:textId="4C331BC6" w:rsidR="00CD24C8" w:rsidRDefault="00E64E77" w:rsidP="0011220C">
                  <w:pPr>
                    <w:jc w:val="center"/>
                    <w:rPr>
                      <w:b/>
                      <w:bCs/>
                      <w:color w:val="1F3864" w:themeColor="accent1" w:themeShade="80"/>
                    </w:rPr>
                  </w:pPr>
                  <w:r>
                    <w:rPr>
                      <w:b/>
                      <w:bCs/>
                      <w:noProof/>
                      <w:color w:val="1F3864" w:themeColor="accent1" w:themeShade="80"/>
                    </w:rPr>
                    <w:drawing>
                      <wp:inline distT="0" distB="0" distL="0" distR="0" wp14:anchorId="5FBD47E1" wp14:editId="13A0B8A9">
                        <wp:extent cx="1752600" cy="1752600"/>
                        <wp:effectExtent l="0" t="0" r="0" b="0"/>
                        <wp:docPr id="18" name="Picture 18"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ontent_BEBA_ComfortLiquid_2000x2000_03B_spani.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1752600"/>
                                </a:xfrm>
                                <a:prstGeom prst="rect">
                                  <a:avLst/>
                                </a:prstGeom>
                              </pic:spPr>
                            </pic:pic>
                          </a:graphicData>
                        </a:graphic>
                      </wp:inline>
                    </w:drawing>
                  </w:r>
                </w:p>
              </w:tc>
              <w:tc>
                <w:tcPr>
                  <w:tcW w:w="2886" w:type="dxa"/>
                </w:tcPr>
                <w:p w14:paraId="49B5BCB1" w14:textId="43FC4FB7" w:rsidR="00CD24C8" w:rsidRPr="00B54A1F" w:rsidRDefault="005A281E" w:rsidP="0011220C">
                  <w:pPr>
                    <w:jc w:val="center"/>
                    <w:rPr>
                      <w:b/>
                      <w:bCs/>
                      <w:color w:val="1F3864" w:themeColor="accent1" w:themeShade="80"/>
                    </w:rPr>
                  </w:pPr>
                  <w:r>
                    <w:rPr>
                      <w:b/>
                      <w:bCs/>
                      <w:noProof/>
                      <w:color w:val="1F3864" w:themeColor="accent1" w:themeShade="80"/>
                    </w:rPr>
                    <w:drawing>
                      <wp:inline distT="0" distB="0" distL="0" distR="0" wp14:anchorId="418AFA72" wp14:editId="66F881E4">
                        <wp:extent cx="1727200" cy="1727200"/>
                        <wp:effectExtent l="0" t="0" r="6350" b="6350"/>
                        <wp:docPr id="19" name="Picture 19"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ontent_BEBA_ComfortLiquid_2000x2000_03B_okamzik.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7200" cy="1727200"/>
                                </a:xfrm>
                                <a:prstGeom prst="rect">
                                  <a:avLst/>
                                </a:prstGeom>
                              </pic:spPr>
                            </pic:pic>
                          </a:graphicData>
                        </a:graphic>
                      </wp:inline>
                    </w:drawing>
                  </w:r>
                </w:p>
              </w:tc>
            </w:tr>
            <w:tr w:rsidR="005A281E" w14:paraId="026B8DAA" w14:textId="5C14B2E2" w:rsidTr="00C42F6F">
              <w:trPr>
                <w:trHeight w:val="275"/>
              </w:trPr>
              <w:tc>
                <w:tcPr>
                  <w:tcW w:w="2886" w:type="dxa"/>
                </w:tcPr>
                <w:p w14:paraId="1789F58B" w14:textId="1C974817" w:rsidR="00CD24C8" w:rsidRDefault="005A281E" w:rsidP="00B54A1F">
                  <w:pPr>
                    <w:jc w:val="center"/>
                    <w:rPr>
                      <w:b/>
                      <w:bCs/>
                      <w:noProof/>
                      <w:color w:val="1F3864" w:themeColor="accent1" w:themeShade="80"/>
                    </w:rPr>
                  </w:pPr>
                  <w:r>
                    <w:rPr>
                      <w:b/>
                      <w:bCs/>
                      <w:noProof/>
                      <w:color w:val="1F3864" w:themeColor="accent1" w:themeShade="80"/>
                    </w:rPr>
                    <w:drawing>
                      <wp:inline distT="0" distB="0" distL="0" distR="0" wp14:anchorId="72B56BCD" wp14:editId="6D7C9616">
                        <wp:extent cx="1778000" cy="1778000"/>
                        <wp:effectExtent l="0" t="0" r="0" b="0"/>
                        <wp:docPr id="20" name="Picture 20" descr="A person lying on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content_BEBA_ComfortLiquid_2000x2000_03B_hlidan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8000" cy="1778000"/>
                                </a:xfrm>
                                <a:prstGeom prst="rect">
                                  <a:avLst/>
                                </a:prstGeom>
                              </pic:spPr>
                            </pic:pic>
                          </a:graphicData>
                        </a:graphic>
                      </wp:inline>
                    </w:drawing>
                  </w:r>
                </w:p>
              </w:tc>
              <w:tc>
                <w:tcPr>
                  <w:tcW w:w="2826" w:type="dxa"/>
                </w:tcPr>
                <w:p w14:paraId="229D93C3" w14:textId="33B2D620" w:rsidR="00CD24C8" w:rsidRDefault="005A281E" w:rsidP="00B54A1F">
                  <w:pPr>
                    <w:jc w:val="center"/>
                    <w:rPr>
                      <w:b/>
                      <w:bCs/>
                      <w:noProof/>
                      <w:color w:val="4472C4" w:themeColor="accent1"/>
                    </w:rPr>
                  </w:pPr>
                  <w:r>
                    <w:rPr>
                      <w:b/>
                      <w:bCs/>
                      <w:noProof/>
                      <w:color w:val="4472C4" w:themeColor="accent1"/>
                    </w:rPr>
                    <w:drawing>
                      <wp:inline distT="0" distB="0" distL="0" distR="0" wp14:anchorId="6ECD469D" wp14:editId="169755F8">
                        <wp:extent cx="1733550" cy="1733550"/>
                        <wp:effectExtent l="0" t="0" r="0" b="0"/>
                        <wp:docPr id="21" name="Picture 21"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content_BEBA_ComfortLiquid_2000x2000_03B_podani.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p>
              </w:tc>
              <w:tc>
                <w:tcPr>
                  <w:tcW w:w="2886" w:type="dxa"/>
                </w:tcPr>
                <w:p w14:paraId="211F671D" w14:textId="29F988FD" w:rsidR="00CD24C8" w:rsidRDefault="005A281E" w:rsidP="00B54A1F">
                  <w:pPr>
                    <w:jc w:val="center"/>
                    <w:rPr>
                      <w:b/>
                      <w:bCs/>
                      <w:color w:val="1F3864" w:themeColor="accent1" w:themeShade="80"/>
                    </w:rPr>
                  </w:pPr>
                  <w:r>
                    <w:rPr>
                      <w:b/>
                      <w:bCs/>
                      <w:noProof/>
                      <w:color w:val="1F3864" w:themeColor="accent1" w:themeShade="80"/>
                    </w:rPr>
                    <w:drawing>
                      <wp:inline distT="0" distB="0" distL="0" distR="0" wp14:anchorId="65091F29" wp14:editId="2D5F2342">
                        <wp:extent cx="1728470" cy="1728470"/>
                        <wp:effectExtent l="0" t="0" r="5080" b="5080"/>
                        <wp:docPr id="24" name="Picture 24" descr="A picture containing person,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content_BEBA_ComfortLiquid_2000x2000_03B_cesty.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8470" cy="1728470"/>
                                </a:xfrm>
                                <a:prstGeom prst="rect">
                                  <a:avLst/>
                                </a:prstGeom>
                              </pic:spPr>
                            </pic:pic>
                          </a:graphicData>
                        </a:graphic>
                      </wp:inline>
                    </w:drawing>
                  </w:r>
                </w:p>
              </w:tc>
            </w:tr>
          </w:tbl>
          <w:p w14:paraId="20722721" w14:textId="3D0516B9" w:rsidR="00362406" w:rsidRDefault="00362406" w:rsidP="00362406">
            <w:pPr>
              <w:rPr>
                <w:b/>
                <w:bCs/>
                <w:color w:val="1F3864" w:themeColor="accent1" w:themeShade="80"/>
              </w:rPr>
            </w:pPr>
          </w:p>
          <w:p w14:paraId="7AC07AFB" w14:textId="77777777" w:rsidR="006C50DD" w:rsidRPr="00362406" w:rsidRDefault="006C50DD" w:rsidP="006C50DD">
            <w:pPr>
              <w:rPr>
                <w:b/>
                <w:bCs/>
                <w:color w:val="1F3864" w:themeColor="accent1" w:themeShade="80"/>
              </w:rPr>
            </w:pPr>
            <w:r w:rsidRPr="00362406">
              <w:rPr>
                <w:b/>
                <w:bCs/>
                <w:color w:val="1F3864" w:themeColor="accent1" w:themeShade="80"/>
              </w:rPr>
              <w:t>Mohlo by vás zajímat:</w:t>
            </w:r>
          </w:p>
          <w:p w14:paraId="3E53F016" w14:textId="15021C19" w:rsidR="00362406" w:rsidRPr="00362406" w:rsidRDefault="00362406" w:rsidP="00362406">
            <w:pPr>
              <w:pStyle w:val="paragraph"/>
              <w:numPr>
                <w:ilvl w:val="0"/>
                <w:numId w:val="5"/>
              </w:numPr>
              <w:textAlignment w:val="baseline"/>
              <w:rPr>
                <w:rFonts w:asciiTheme="minorHAnsi" w:eastAsiaTheme="minorHAnsi" w:hAnsiTheme="minorHAnsi" w:cstheme="minorHAnsi"/>
                <w:color w:val="1F3864" w:themeColor="accent1" w:themeShade="80"/>
                <w:lang w:eastAsia="en-US"/>
              </w:rPr>
            </w:pPr>
            <w:r w:rsidRPr="00362406">
              <w:rPr>
                <w:rFonts w:asciiTheme="minorHAnsi" w:eastAsiaTheme="minorHAnsi" w:hAnsiTheme="minorHAnsi" w:cstheme="minorHAnsi"/>
                <w:color w:val="1F3864" w:themeColor="accent1" w:themeShade="80"/>
                <w:lang w:eastAsia="en-US"/>
              </w:rPr>
              <w:t xml:space="preserve">Jsme experti na kojeneckou výživu, jejím rozvojem a výrobou se zabýváme </w:t>
            </w:r>
            <w:r w:rsidRPr="00362406">
              <w:rPr>
                <w:rFonts w:asciiTheme="minorHAnsi" w:eastAsiaTheme="minorHAnsi" w:hAnsiTheme="minorHAnsi" w:cstheme="minorHAnsi"/>
                <w:b/>
                <w:bCs/>
                <w:color w:val="1F3864" w:themeColor="accent1" w:themeShade="80"/>
                <w:lang w:eastAsia="en-US"/>
              </w:rPr>
              <w:t>150 let.</w:t>
            </w:r>
          </w:p>
          <w:p w14:paraId="529AB243" w14:textId="77777777" w:rsidR="00362406" w:rsidRPr="00362406" w:rsidRDefault="006C50DD" w:rsidP="00362406">
            <w:pPr>
              <w:pStyle w:val="paragraph"/>
              <w:numPr>
                <w:ilvl w:val="0"/>
                <w:numId w:val="5"/>
              </w:numPr>
              <w:textAlignment w:val="baseline"/>
              <w:rPr>
                <w:rFonts w:asciiTheme="minorHAnsi" w:eastAsiaTheme="minorHAnsi" w:hAnsiTheme="minorHAnsi" w:cstheme="minorHAnsi"/>
                <w:color w:val="1F3864" w:themeColor="accent1" w:themeShade="80"/>
                <w:lang w:eastAsia="en-US"/>
              </w:rPr>
            </w:pPr>
            <w:r w:rsidRPr="00362406">
              <w:rPr>
                <w:rFonts w:asciiTheme="minorHAnsi" w:eastAsiaTheme="minorHAnsi" w:hAnsiTheme="minorHAnsi" w:cstheme="minorHAnsi"/>
                <w:color w:val="1F3864" w:themeColor="accent1" w:themeShade="80"/>
                <w:lang w:eastAsia="en-US"/>
              </w:rPr>
              <w:t xml:space="preserve">Mateřské mléko je pro dítě tou nejlepší stravou. Jeho výzkumem se zabýváme více než </w:t>
            </w:r>
            <w:r w:rsidRPr="00362406">
              <w:rPr>
                <w:rFonts w:asciiTheme="minorHAnsi" w:eastAsiaTheme="minorHAnsi" w:hAnsiTheme="minorHAnsi" w:cstheme="minorHAnsi"/>
                <w:b/>
                <w:bCs/>
                <w:color w:val="1F3864" w:themeColor="accent1" w:themeShade="80"/>
                <w:lang w:eastAsia="en-US"/>
              </w:rPr>
              <w:t>60 let!</w:t>
            </w:r>
            <w:r w:rsidRPr="00362406">
              <w:rPr>
                <w:rFonts w:asciiTheme="minorHAnsi" w:eastAsiaTheme="minorHAnsi" w:hAnsiTheme="minorHAnsi" w:cstheme="minorHAnsi"/>
                <w:color w:val="1F3864" w:themeColor="accent1" w:themeShade="80"/>
                <w:lang w:eastAsia="en-US"/>
              </w:rPr>
              <w:t> </w:t>
            </w:r>
          </w:p>
          <w:p w14:paraId="453AE57F" w14:textId="2DF279FF" w:rsidR="006C50DD" w:rsidRPr="00CD24C8" w:rsidRDefault="00362406" w:rsidP="00362406">
            <w:pPr>
              <w:pStyle w:val="paragraph"/>
              <w:numPr>
                <w:ilvl w:val="0"/>
                <w:numId w:val="5"/>
              </w:numPr>
              <w:textAlignment w:val="baseline"/>
              <w:rPr>
                <w:rFonts w:asciiTheme="minorHAnsi" w:hAnsiTheme="minorHAnsi" w:cstheme="minorHAnsi"/>
                <w:sz w:val="22"/>
                <w:szCs w:val="22"/>
              </w:rPr>
            </w:pPr>
            <w:r w:rsidRPr="00362406">
              <w:rPr>
                <w:rFonts w:asciiTheme="minorHAnsi" w:eastAsiaTheme="minorHAnsi" w:hAnsiTheme="minorHAnsi" w:cstheme="minorHAnsi"/>
                <w:color w:val="1F3864" w:themeColor="accent1" w:themeShade="80"/>
                <w:lang w:eastAsia="en-US"/>
              </w:rPr>
              <w:t>Díky špičkovému výzkumu a vývoji jsme nyní dokázali replikovat a vyvinout recepturu s</w:t>
            </w:r>
            <w:r w:rsidRPr="00362406">
              <w:rPr>
                <w:rFonts w:asciiTheme="minorHAnsi" w:eastAsiaTheme="minorHAnsi" w:hAnsiTheme="minorHAnsi" w:cstheme="minorHAnsi"/>
                <w:color w:val="1F3864" w:themeColor="accent1" w:themeShade="80"/>
                <w:sz w:val="22"/>
                <w:szCs w:val="22"/>
                <w:lang w:eastAsia="en-US"/>
              </w:rPr>
              <w:t xml:space="preserve"> oligosacharid</w:t>
            </w:r>
            <w:r w:rsidR="005135B6">
              <w:rPr>
                <w:rFonts w:asciiTheme="minorHAnsi" w:eastAsiaTheme="minorHAnsi" w:hAnsiTheme="minorHAnsi" w:cstheme="minorHAnsi"/>
                <w:color w:val="1F3864" w:themeColor="accent1" w:themeShade="80"/>
                <w:sz w:val="22"/>
                <w:szCs w:val="22"/>
                <w:lang w:eastAsia="en-US"/>
              </w:rPr>
              <w:t>y</w:t>
            </w:r>
            <w:r w:rsidRPr="00362406">
              <w:rPr>
                <w:rFonts w:asciiTheme="minorHAnsi" w:eastAsiaTheme="minorHAnsi" w:hAnsiTheme="minorHAnsi" w:cstheme="minorHAnsi"/>
                <w:color w:val="1F3864" w:themeColor="accent1" w:themeShade="80"/>
                <w:sz w:val="22"/>
                <w:szCs w:val="22"/>
                <w:lang w:eastAsia="en-US"/>
              </w:rPr>
              <w:t>, probiotik</w:t>
            </w:r>
            <w:r w:rsidR="005135B6">
              <w:rPr>
                <w:rFonts w:asciiTheme="minorHAnsi" w:eastAsiaTheme="minorHAnsi" w:hAnsiTheme="minorHAnsi" w:cstheme="minorHAnsi"/>
                <w:color w:val="1F3864" w:themeColor="accent1" w:themeShade="80"/>
                <w:sz w:val="22"/>
                <w:szCs w:val="22"/>
                <w:lang w:eastAsia="en-US"/>
              </w:rPr>
              <w:t>y</w:t>
            </w:r>
            <w:r w:rsidRPr="00362406">
              <w:rPr>
                <w:rFonts w:asciiTheme="minorHAnsi" w:eastAsiaTheme="minorHAnsi" w:hAnsiTheme="minorHAnsi" w:cstheme="minorHAnsi"/>
                <w:color w:val="1F3864" w:themeColor="accent1" w:themeShade="80"/>
                <w:sz w:val="22"/>
                <w:szCs w:val="22"/>
                <w:lang w:eastAsia="en-US"/>
              </w:rPr>
              <w:t xml:space="preserve"> a šetrnou bílkovinou</w:t>
            </w:r>
            <w:r w:rsidR="00CD52A4">
              <w:rPr>
                <w:rFonts w:asciiTheme="minorHAnsi" w:eastAsiaTheme="minorHAnsi" w:hAnsiTheme="minorHAnsi" w:cstheme="minorHAnsi"/>
                <w:color w:val="1F3864" w:themeColor="accent1" w:themeShade="80"/>
                <w:sz w:val="22"/>
                <w:szCs w:val="22"/>
                <w:lang w:eastAsia="en-US"/>
              </w:rPr>
              <w:t xml:space="preserve"> upravenou procesem</w:t>
            </w:r>
            <w:r w:rsidRPr="00362406">
              <w:rPr>
                <w:rFonts w:asciiTheme="minorHAnsi" w:eastAsiaTheme="minorHAnsi" w:hAnsiTheme="minorHAnsi" w:cstheme="minorHAnsi"/>
                <w:color w:val="1F3864" w:themeColor="accent1" w:themeShade="80"/>
                <w:sz w:val="22"/>
                <w:szCs w:val="22"/>
                <w:lang w:eastAsia="en-US"/>
              </w:rPr>
              <w:t xml:space="preserve"> OPTIPRO®</w:t>
            </w:r>
            <w:r>
              <w:rPr>
                <w:rFonts w:asciiTheme="minorHAnsi" w:eastAsiaTheme="minorHAnsi" w:hAnsiTheme="minorHAnsi" w:cstheme="minorHAnsi"/>
                <w:color w:val="1F3864" w:themeColor="accent1" w:themeShade="80"/>
                <w:sz w:val="22"/>
                <w:szCs w:val="22"/>
                <w:lang w:eastAsia="en-US"/>
              </w:rPr>
              <w:t xml:space="preserve">. </w:t>
            </w:r>
          </w:p>
          <w:p w14:paraId="45FCCEAE" w14:textId="77777777" w:rsidR="00CD24C8" w:rsidRPr="00CD24C8" w:rsidRDefault="00CD24C8" w:rsidP="00CD24C8">
            <w:pPr>
              <w:pStyle w:val="paragraph"/>
              <w:ind w:left="360"/>
              <w:textAlignment w:val="baseline"/>
              <w:rPr>
                <w:rFonts w:asciiTheme="minorHAnsi" w:hAnsiTheme="minorHAnsi" w:cstheme="minorHAnsi"/>
                <w:sz w:val="22"/>
                <w:szCs w:val="22"/>
              </w:rPr>
            </w:pPr>
          </w:p>
          <w:p w14:paraId="08AB5A6F" w14:textId="77777777" w:rsidR="00CD24C8" w:rsidRPr="00362406" w:rsidRDefault="00CD24C8" w:rsidP="00CD24C8">
            <w:pPr>
              <w:rPr>
                <w:color w:val="1F3864" w:themeColor="accent1" w:themeShade="80"/>
                <w:sz w:val="16"/>
                <w:szCs w:val="16"/>
              </w:rPr>
            </w:pPr>
            <w:r w:rsidRPr="00362406">
              <w:rPr>
                <w:b/>
                <w:bCs/>
                <w:color w:val="1F3864" w:themeColor="accent1" w:themeShade="80"/>
                <w:sz w:val="16"/>
                <w:szCs w:val="16"/>
              </w:rPr>
              <w:t xml:space="preserve">Důležité upozornění: </w:t>
            </w:r>
            <w:r w:rsidRPr="00362406">
              <w:rPr>
                <w:color w:val="1F3864" w:themeColor="accent1" w:themeShade="80"/>
                <w:sz w:val="16"/>
                <w:szCs w:val="16"/>
              </w:rPr>
              <w:t xml:space="preserve">Kojení je pro Vaše miminko to nejlepší. Pokud již nemůžete kojit, vybírejte náhradní kojeneckou výživu po poradě se svým pediatrem. </w:t>
            </w:r>
            <w:r w:rsidRPr="00362406">
              <w:rPr>
                <w:color w:val="1F3864" w:themeColor="accent1" w:themeShade="80"/>
                <w:sz w:val="16"/>
                <w:szCs w:val="16"/>
                <w:vertAlign w:val="superscript"/>
              </w:rPr>
              <w:t>*</w:t>
            </w:r>
            <w:r w:rsidRPr="00362406">
              <w:rPr>
                <w:color w:val="1F3864" w:themeColor="accent1" w:themeShade="80"/>
                <w:sz w:val="16"/>
                <w:szCs w:val="16"/>
              </w:rPr>
              <w:t>Minerální látky železo, zinek a vitamíny A, C, D se podílejí na normálním fungování imunitního systému. Obsah v souladu s požadavky příslušné legislativy.</w:t>
            </w:r>
          </w:p>
          <w:p w14:paraId="0E770FF1" w14:textId="77777777" w:rsidR="00CD24C8" w:rsidRPr="00362406" w:rsidRDefault="00CD24C8" w:rsidP="00CD24C8">
            <w:pPr>
              <w:pStyle w:val="paragraph"/>
              <w:textAlignment w:val="baseline"/>
              <w:rPr>
                <w:rFonts w:asciiTheme="minorHAnsi" w:hAnsiTheme="minorHAnsi" w:cstheme="minorHAnsi"/>
                <w:sz w:val="22"/>
                <w:szCs w:val="22"/>
              </w:rPr>
            </w:pPr>
          </w:p>
          <w:p w14:paraId="5A0596C2" w14:textId="56D90C64" w:rsidR="006C50DD" w:rsidRPr="006C50DD" w:rsidRDefault="006C50DD" w:rsidP="00362406">
            <w:pPr>
              <w:pStyle w:val="paragraph"/>
              <w:ind w:left="1440"/>
              <w:textAlignment w:val="baseline"/>
              <w:rPr>
                <w:rFonts w:ascii="Arial" w:hAnsi="Arial" w:cs="Arial"/>
              </w:rPr>
            </w:pPr>
          </w:p>
        </w:tc>
      </w:tr>
    </w:tbl>
    <w:p w14:paraId="6BCFA7D6" w14:textId="77777777" w:rsidR="006C50DD" w:rsidRDefault="006C50DD"/>
    <w:tbl>
      <w:tblPr>
        <w:tblW w:w="9417"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
        <w:gridCol w:w="1692"/>
        <w:gridCol w:w="7655"/>
        <w:gridCol w:w="54"/>
      </w:tblGrid>
      <w:tr w:rsidR="006C50DD" w14:paraId="27AC2319" w14:textId="77777777" w:rsidTr="00252AF4">
        <w:trPr>
          <w:gridBefore w:val="1"/>
          <w:gridAfter w:val="1"/>
          <w:wBefore w:w="16" w:type="dxa"/>
          <w:wAfter w:w="54" w:type="dxa"/>
          <w:trHeight w:val="1144"/>
        </w:trPr>
        <w:tc>
          <w:tcPr>
            <w:tcW w:w="1692" w:type="dxa"/>
            <w:tcBorders>
              <w:top w:val="nil"/>
              <w:left w:val="nil"/>
              <w:bottom w:val="nil"/>
              <w:right w:val="nil"/>
            </w:tcBorders>
            <w:shd w:val="clear" w:color="auto" w:fill="BF8F00" w:themeFill="accent4" w:themeFillShade="BF"/>
          </w:tcPr>
          <w:p w14:paraId="01686190" w14:textId="77777777" w:rsidR="006C50DD" w:rsidRDefault="006C50DD">
            <w:pPr>
              <w:rPr>
                <w:b/>
                <w:bCs/>
                <w:color w:val="FFFFFF" w:themeColor="background1"/>
              </w:rPr>
            </w:pPr>
            <w:r w:rsidRPr="00366C44">
              <w:rPr>
                <w:b/>
                <w:bCs/>
                <w:color w:val="FFFFFF" w:themeColor="background1"/>
              </w:rPr>
              <w:t>NÁVOD NA PŘÍPRAVU</w:t>
            </w:r>
          </w:p>
          <w:p w14:paraId="18C53385" w14:textId="77777777" w:rsidR="00C42F6F" w:rsidRDefault="00C42F6F">
            <w:pPr>
              <w:rPr>
                <w:b/>
                <w:bCs/>
                <w:color w:val="FFFFFF" w:themeColor="background1"/>
              </w:rPr>
            </w:pPr>
          </w:p>
          <w:p w14:paraId="68A4E498" w14:textId="77777777" w:rsidR="00C42F6F" w:rsidRDefault="00C42F6F">
            <w:pPr>
              <w:rPr>
                <w:b/>
                <w:bCs/>
                <w:color w:val="FFFFFF" w:themeColor="background1"/>
              </w:rPr>
            </w:pPr>
          </w:p>
          <w:p w14:paraId="4812742C" w14:textId="77777777" w:rsidR="00C42F6F" w:rsidRDefault="00C42F6F">
            <w:pPr>
              <w:rPr>
                <w:b/>
                <w:bCs/>
                <w:color w:val="FFFFFF" w:themeColor="background1"/>
              </w:rPr>
            </w:pPr>
          </w:p>
          <w:p w14:paraId="19344E05" w14:textId="77777777" w:rsidR="00C42F6F" w:rsidRDefault="00C42F6F">
            <w:pPr>
              <w:rPr>
                <w:b/>
                <w:bCs/>
                <w:color w:val="FFFFFF" w:themeColor="background1"/>
              </w:rPr>
            </w:pPr>
          </w:p>
          <w:p w14:paraId="0B828814" w14:textId="77777777" w:rsidR="00C42F6F" w:rsidRDefault="00C42F6F">
            <w:pPr>
              <w:rPr>
                <w:b/>
                <w:bCs/>
                <w:color w:val="FFFFFF" w:themeColor="background1"/>
              </w:rPr>
            </w:pPr>
          </w:p>
          <w:p w14:paraId="2777F6CE" w14:textId="77777777" w:rsidR="00C42F6F" w:rsidRDefault="00C42F6F">
            <w:pPr>
              <w:rPr>
                <w:b/>
                <w:bCs/>
                <w:color w:val="FFFFFF" w:themeColor="background1"/>
              </w:rPr>
            </w:pPr>
          </w:p>
          <w:p w14:paraId="0C5AFCBA" w14:textId="77777777" w:rsidR="00C42F6F" w:rsidRDefault="00C42F6F">
            <w:pPr>
              <w:rPr>
                <w:b/>
                <w:bCs/>
                <w:color w:val="FFFFFF" w:themeColor="background1"/>
              </w:rPr>
            </w:pPr>
          </w:p>
          <w:p w14:paraId="6095D27D" w14:textId="77777777" w:rsidR="00C42F6F" w:rsidRDefault="00C42F6F">
            <w:pPr>
              <w:rPr>
                <w:b/>
                <w:bCs/>
                <w:color w:val="FFFFFF" w:themeColor="background1"/>
              </w:rPr>
            </w:pPr>
          </w:p>
          <w:p w14:paraId="482AEB76" w14:textId="77777777" w:rsidR="00C42F6F" w:rsidRDefault="00C42F6F">
            <w:pPr>
              <w:rPr>
                <w:b/>
                <w:bCs/>
                <w:color w:val="FFFFFF" w:themeColor="background1"/>
              </w:rPr>
            </w:pPr>
          </w:p>
          <w:p w14:paraId="1866A293" w14:textId="4E49CE45" w:rsidR="00C42F6F" w:rsidRPr="00366C44" w:rsidRDefault="00C42F6F">
            <w:pPr>
              <w:rPr>
                <w:b/>
                <w:bCs/>
              </w:rPr>
            </w:pPr>
            <w:r>
              <w:rPr>
                <w:b/>
                <w:bCs/>
                <w:color w:val="FFFFFF" w:themeColor="background1"/>
              </w:rPr>
              <w:t>DÁVKOVÁNÍ</w:t>
            </w:r>
          </w:p>
        </w:tc>
        <w:tc>
          <w:tcPr>
            <w:tcW w:w="7655" w:type="dxa"/>
            <w:tcBorders>
              <w:top w:val="nil"/>
              <w:left w:val="nil"/>
              <w:bottom w:val="nil"/>
              <w:right w:val="nil"/>
            </w:tcBorders>
          </w:tcPr>
          <w:p w14:paraId="682F2A77" w14:textId="29C5F463" w:rsidR="00C42F6F" w:rsidRDefault="00C42F6F" w:rsidP="00C42F6F">
            <w:pPr>
              <w:pStyle w:val="ListParagraph"/>
              <w:jc w:val="both"/>
            </w:pPr>
            <w:r>
              <w:rPr>
                <w:noProof/>
              </w:rPr>
              <w:drawing>
                <wp:inline distT="0" distB="0" distL="0" distR="0" wp14:anchorId="2A3D3A41" wp14:editId="1EC4135D">
                  <wp:extent cx="4038436" cy="1425140"/>
                  <wp:effectExtent l="0" t="0" r="635" b="3810"/>
                  <wp:docPr id="5" name="Picture 5"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BA COMFORT liquids 2 - priprava.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74381" cy="1437825"/>
                          </a:xfrm>
                          <a:prstGeom prst="rect">
                            <a:avLst/>
                          </a:prstGeom>
                        </pic:spPr>
                      </pic:pic>
                    </a:graphicData>
                  </a:graphic>
                </wp:inline>
              </w:drawing>
            </w:r>
          </w:p>
          <w:p w14:paraId="34778F2F" w14:textId="73D908B0" w:rsidR="006C50DD" w:rsidRDefault="00CB4097" w:rsidP="00CB4097">
            <w:pPr>
              <w:pStyle w:val="ListParagraph"/>
              <w:numPr>
                <w:ilvl w:val="0"/>
                <w:numId w:val="4"/>
              </w:numPr>
            </w:pPr>
            <w:r>
              <w:t>Před přípravou kojenecké výživy si umyjte ruce.</w:t>
            </w:r>
          </w:p>
          <w:p w14:paraId="69BCD73D" w14:textId="77777777" w:rsidR="00CB4097" w:rsidRDefault="00CB4097" w:rsidP="00CB4097">
            <w:pPr>
              <w:pStyle w:val="ListParagraph"/>
              <w:numPr>
                <w:ilvl w:val="0"/>
                <w:numId w:val="4"/>
              </w:numPr>
            </w:pPr>
            <w:r>
              <w:t>Láhev, uzávěr a savičku důkladně vymyjte a vyvařte 5 minut.</w:t>
            </w:r>
          </w:p>
          <w:p w14:paraId="0C9A1ED9" w14:textId="77777777" w:rsidR="00CB4097" w:rsidRDefault="00CB4097" w:rsidP="00CB4097">
            <w:pPr>
              <w:pStyle w:val="ListParagraph"/>
              <w:numPr>
                <w:ilvl w:val="0"/>
                <w:numId w:val="4"/>
              </w:numPr>
            </w:pPr>
            <w:r>
              <w:t>Výživu před použitím důkladně protřepte.</w:t>
            </w:r>
          </w:p>
          <w:p w14:paraId="0F9E1C96" w14:textId="77777777" w:rsidR="00CB4097" w:rsidRDefault="00CB4097" w:rsidP="00CB4097">
            <w:pPr>
              <w:pStyle w:val="ListParagraph"/>
              <w:numPr>
                <w:ilvl w:val="0"/>
                <w:numId w:val="4"/>
              </w:numPr>
            </w:pPr>
            <w:r>
              <w:t>Do láhve nalijte množství podle tabulky dávkování</w:t>
            </w:r>
          </w:p>
          <w:p w14:paraId="3FBB7159" w14:textId="77777777" w:rsidR="00CB4097" w:rsidRDefault="00CB4097" w:rsidP="00CB4097">
            <w:pPr>
              <w:pStyle w:val="ListParagraph"/>
              <w:numPr>
                <w:ilvl w:val="0"/>
                <w:numId w:val="4"/>
              </w:numPr>
            </w:pPr>
            <w:r>
              <w:t>Láhev s výživou ohřejte ve vodní lázni.</w:t>
            </w:r>
          </w:p>
          <w:p w14:paraId="14F8286B" w14:textId="77777777" w:rsidR="00CB4097" w:rsidRDefault="00CB4097" w:rsidP="00CB4097">
            <w:pPr>
              <w:pStyle w:val="ListParagraph"/>
              <w:numPr>
                <w:ilvl w:val="0"/>
                <w:numId w:val="4"/>
              </w:numPr>
            </w:pPr>
            <w:r>
              <w:t>Ověřte vyhovující teplotu připravené výživy.</w:t>
            </w:r>
          </w:p>
          <w:p w14:paraId="0F33567C" w14:textId="77777777" w:rsidR="00CB4097" w:rsidRDefault="00CB4097" w:rsidP="00CB4097">
            <w:pPr>
              <w:pStyle w:val="ListParagraph"/>
              <w:numPr>
                <w:ilvl w:val="0"/>
                <w:numId w:val="4"/>
              </w:numPr>
            </w:pPr>
            <w:r>
              <w:t>Ihned krmte.</w:t>
            </w:r>
          </w:p>
          <w:p w14:paraId="3F897CB5" w14:textId="77777777" w:rsidR="00CB4097" w:rsidRDefault="00CB4097" w:rsidP="00CB4097"/>
          <w:p w14:paraId="7D5A81A7" w14:textId="0D03AA17" w:rsidR="00CB4097" w:rsidRDefault="00C42F6F" w:rsidP="00CB4097">
            <w:r>
              <w:rPr>
                <w:noProof/>
              </w:rPr>
              <w:lastRenderedPageBreak/>
              <w:drawing>
                <wp:inline distT="0" distB="0" distL="0" distR="0" wp14:anchorId="60A0FB2A" wp14:editId="2111BC3C">
                  <wp:extent cx="4362450" cy="2867665"/>
                  <wp:effectExtent l="0" t="0" r="0" b="889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BA COMFORT liquids 2 - davkovani.png"/>
                          <pic:cNvPicPr/>
                        </pic:nvPicPr>
                        <pic:blipFill>
                          <a:blip r:embed="rId30">
                            <a:extLst>
                              <a:ext uri="{28A0092B-C50C-407E-A947-70E740481C1C}">
                                <a14:useLocalDpi xmlns:a14="http://schemas.microsoft.com/office/drawing/2010/main" val="0"/>
                              </a:ext>
                            </a:extLst>
                          </a:blip>
                          <a:stretch>
                            <a:fillRect/>
                          </a:stretch>
                        </pic:blipFill>
                        <pic:spPr>
                          <a:xfrm>
                            <a:off x="0" y="0"/>
                            <a:ext cx="4363252" cy="2868192"/>
                          </a:xfrm>
                          <a:prstGeom prst="rect">
                            <a:avLst/>
                          </a:prstGeom>
                        </pic:spPr>
                      </pic:pic>
                    </a:graphicData>
                  </a:graphic>
                </wp:inline>
              </w:drawing>
            </w:r>
          </w:p>
          <w:tbl>
            <w:tblPr>
              <w:tblStyle w:val="TableGrid"/>
              <w:tblW w:w="7292" w:type="dxa"/>
              <w:tblInd w:w="3" w:type="dxa"/>
              <w:tblLayout w:type="fixed"/>
              <w:tblLook w:val="04A0" w:firstRow="1" w:lastRow="0" w:firstColumn="1" w:lastColumn="0" w:noHBand="0" w:noVBand="1"/>
            </w:tblPr>
            <w:tblGrid>
              <w:gridCol w:w="1823"/>
              <w:gridCol w:w="1823"/>
              <w:gridCol w:w="1823"/>
              <w:gridCol w:w="1823"/>
            </w:tblGrid>
            <w:tr w:rsidR="00366C44" w14:paraId="7415D72E" w14:textId="77777777" w:rsidTr="00C40865">
              <w:trPr>
                <w:trHeight w:val="617"/>
              </w:trPr>
              <w:tc>
                <w:tcPr>
                  <w:tcW w:w="1823" w:type="dxa"/>
                  <w:shd w:val="clear" w:color="auto" w:fill="8EAADB" w:themeFill="accent1" w:themeFillTint="99"/>
                </w:tcPr>
                <w:p w14:paraId="142CD6C3" w14:textId="77777777" w:rsidR="00366C44" w:rsidRDefault="00366C44" w:rsidP="00CB4097">
                  <w:r>
                    <w:t>Věk dítěte</w:t>
                  </w:r>
                </w:p>
              </w:tc>
              <w:tc>
                <w:tcPr>
                  <w:tcW w:w="1823" w:type="dxa"/>
                  <w:vMerge w:val="restart"/>
                  <w:shd w:val="clear" w:color="auto" w:fill="8EAADB" w:themeFill="accent1" w:themeFillTint="99"/>
                </w:tcPr>
                <w:p w14:paraId="1737AA52" w14:textId="77777777" w:rsidR="00366C44" w:rsidRDefault="00366C44" w:rsidP="00CB4097">
                  <w:r>
                    <w:t>Množství na 1 krmení</w:t>
                  </w:r>
                </w:p>
              </w:tc>
              <w:tc>
                <w:tcPr>
                  <w:tcW w:w="1823" w:type="dxa"/>
                  <w:vMerge w:val="restart"/>
                  <w:shd w:val="clear" w:color="auto" w:fill="8EAADB" w:themeFill="accent1" w:themeFillTint="99"/>
                </w:tcPr>
                <w:p w14:paraId="4D8DB719" w14:textId="77777777" w:rsidR="00366C44" w:rsidRDefault="00366C44" w:rsidP="00CB4097">
                  <w:r>
                    <w:t>Počet krmení za den</w:t>
                  </w:r>
                </w:p>
              </w:tc>
              <w:tc>
                <w:tcPr>
                  <w:tcW w:w="1823" w:type="dxa"/>
                  <w:vMerge w:val="restart"/>
                  <w:shd w:val="clear" w:color="auto" w:fill="8EAADB" w:themeFill="accent1" w:themeFillTint="99"/>
                </w:tcPr>
                <w:p w14:paraId="50B61379" w14:textId="77777777" w:rsidR="00366C44" w:rsidRPr="00363EB7" w:rsidRDefault="00366C44" w:rsidP="00CB4097">
                  <w:pPr>
                    <w:rPr>
                      <w:vertAlign w:val="superscript"/>
                    </w:rPr>
                  </w:pPr>
                  <w:r>
                    <w:t>Počet dávek příkrmů</w:t>
                  </w:r>
                  <w:r>
                    <w:rPr>
                      <w:vertAlign w:val="superscript"/>
                    </w:rPr>
                    <w:t>1</w:t>
                  </w:r>
                </w:p>
              </w:tc>
            </w:tr>
            <w:tr w:rsidR="00366C44" w14:paraId="08368992" w14:textId="77777777" w:rsidTr="00C40865">
              <w:trPr>
                <w:trHeight w:val="315"/>
              </w:trPr>
              <w:tc>
                <w:tcPr>
                  <w:tcW w:w="1823" w:type="dxa"/>
                  <w:shd w:val="clear" w:color="auto" w:fill="8EAADB" w:themeFill="accent1" w:themeFillTint="99"/>
                </w:tcPr>
                <w:p w14:paraId="04ECF1D5" w14:textId="77777777" w:rsidR="00366C44" w:rsidRDefault="00366C44" w:rsidP="00CB4097">
                  <w:r>
                    <w:t>Od ukončeného</w:t>
                  </w:r>
                </w:p>
              </w:tc>
              <w:tc>
                <w:tcPr>
                  <w:tcW w:w="1823" w:type="dxa"/>
                  <w:vMerge/>
                </w:tcPr>
                <w:p w14:paraId="11061E12" w14:textId="77777777" w:rsidR="00366C44" w:rsidRDefault="00366C44" w:rsidP="00CB4097"/>
              </w:tc>
              <w:tc>
                <w:tcPr>
                  <w:tcW w:w="1823" w:type="dxa"/>
                  <w:vMerge/>
                </w:tcPr>
                <w:p w14:paraId="32BC5A07" w14:textId="77777777" w:rsidR="00366C44" w:rsidRDefault="00366C44" w:rsidP="00CB4097"/>
              </w:tc>
              <w:tc>
                <w:tcPr>
                  <w:tcW w:w="1823" w:type="dxa"/>
                  <w:vMerge/>
                </w:tcPr>
                <w:p w14:paraId="7ED68EF0" w14:textId="77777777" w:rsidR="00366C44" w:rsidRDefault="00366C44" w:rsidP="00CB4097"/>
              </w:tc>
            </w:tr>
            <w:tr w:rsidR="00CB4097" w14:paraId="194AF65B" w14:textId="77777777" w:rsidTr="00366C44">
              <w:trPr>
                <w:trHeight w:val="315"/>
              </w:trPr>
              <w:tc>
                <w:tcPr>
                  <w:tcW w:w="1823" w:type="dxa"/>
                </w:tcPr>
                <w:p w14:paraId="2F486D99" w14:textId="77777777" w:rsidR="00CB4097" w:rsidRDefault="00CB4097" w:rsidP="00CB4097">
                  <w:r>
                    <w:t>6. měsíce</w:t>
                  </w:r>
                </w:p>
              </w:tc>
              <w:tc>
                <w:tcPr>
                  <w:tcW w:w="1823" w:type="dxa"/>
                </w:tcPr>
                <w:p w14:paraId="08A14BF8" w14:textId="77777777" w:rsidR="00CB4097" w:rsidRDefault="00CB4097" w:rsidP="00CB4097">
                  <w:r>
                    <w:t>230 ml</w:t>
                  </w:r>
                </w:p>
              </w:tc>
              <w:tc>
                <w:tcPr>
                  <w:tcW w:w="1823" w:type="dxa"/>
                </w:tcPr>
                <w:p w14:paraId="2EEC2437" w14:textId="77777777" w:rsidR="00CB4097" w:rsidRDefault="00CB4097" w:rsidP="00CB4097">
                  <w:r>
                    <w:t>5</w:t>
                  </w:r>
                </w:p>
              </w:tc>
              <w:tc>
                <w:tcPr>
                  <w:tcW w:w="1823" w:type="dxa"/>
                </w:tcPr>
                <w:p w14:paraId="34361185" w14:textId="77777777" w:rsidR="00CB4097" w:rsidRDefault="00CB4097" w:rsidP="00CB4097"/>
              </w:tc>
            </w:tr>
            <w:tr w:rsidR="00CB4097" w14:paraId="11A4E36F" w14:textId="77777777" w:rsidTr="00366C44">
              <w:trPr>
                <w:trHeight w:val="299"/>
              </w:trPr>
              <w:tc>
                <w:tcPr>
                  <w:tcW w:w="1823" w:type="dxa"/>
                </w:tcPr>
                <w:p w14:paraId="6BD9CF22" w14:textId="77777777" w:rsidR="00CB4097" w:rsidRDefault="00CB4097" w:rsidP="00CB4097">
                  <w:r>
                    <w:t>7-10. měsíce</w:t>
                  </w:r>
                </w:p>
              </w:tc>
              <w:tc>
                <w:tcPr>
                  <w:tcW w:w="1823" w:type="dxa"/>
                </w:tcPr>
                <w:p w14:paraId="1DEC2F88" w14:textId="77777777" w:rsidR="00CB4097" w:rsidRDefault="00CB4097" w:rsidP="00CB4097">
                  <w:r>
                    <w:t>230 ml</w:t>
                  </w:r>
                </w:p>
              </w:tc>
              <w:tc>
                <w:tcPr>
                  <w:tcW w:w="1823" w:type="dxa"/>
                </w:tcPr>
                <w:p w14:paraId="08E848B4" w14:textId="77777777" w:rsidR="00CB4097" w:rsidRDefault="00CB4097" w:rsidP="00CB4097">
                  <w:r>
                    <w:t>4-3</w:t>
                  </w:r>
                </w:p>
              </w:tc>
              <w:tc>
                <w:tcPr>
                  <w:tcW w:w="1823" w:type="dxa"/>
                </w:tcPr>
                <w:p w14:paraId="5239E221" w14:textId="77777777" w:rsidR="00CB4097" w:rsidRDefault="00CB4097" w:rsidP="00CB4097">
                  <w:r>
                    <w:t>1-2</w:t>
                  </w:r>
                </w:p>
              </w:tc>
            </w:tr>
            <w:tr w:rsidR="00CB4097" w14:paraId="37627728" w14:textId="77777777" w:rsidTr="00366C44">
              <w:trPr>
                <w:trHeight w:val="299"/>
              </w:trPr>
              <w:tc>
                <w:tcPr>
                  <w:tcW w:w="1823" w:type="dxa"/>
                </w:tcPr>
                <w:p w14:paraId="7DB5CBD3" w14:textId="77777777" w:rsidR="00CB4097" w:rsidRDefault="00CB4097" w:rsidP="00CB4097">
                  <w:r>
                    <w:t>10. měsíce</w:t>
                  </w:r>
                </w:p>
              </w:tc>
              <w:tc>
                <w:tcPr>
                  <w:tcW w:w="1823" w:type="dxa"/>
                </w:tcPr>
                <w:p w14:paraId="425947D3" w14:textId="77777777" w:rsidR="00CB4097" w:rsidRDefault="00CB4097" w:rsidP="00CB4097">
                  <w:r>
                    <w:t>230 ml</w:t>
                  </w:r>
                </w:p>
              </w:tc>
              <w:tc>
                <w:tcPr>
                  <w:tcW w:w="1823" w:type="dxa"/>
                </w:tcPr>
                <w:p w14:paraId="76255253" w14:textId="77777777" w:rsidR="00CB4097" w:rsidRDefault="00CB4097" w:rsidP="00CB4097">
                  <w:r>
                    <w:t>3-2</w:t>
                  </w:r>
                </w:p>
              </w:tc>
              <w:tc>
                <w:tcPr>
                  <w:tcW w:w="1823" w:type="dxa"/>
                </w:tcPr>
                <w:p w14:paraId="10D430D8" w14:textId="77777777" w:rsidR="00CB4097" w:rsidRDefault="00CB4097" w:rsidP="00CB4097">
                  <w:r>
                    <w:t>2-3</w:t>
                  </w:r>
                </w:p>
              </w:tc>
            </w:tr>
          </w:tbl>
          <w:p w14:paraId="57820535" w14:textId="77777777" w:rsidR="00363EB7" w:rsidRDefault="00363EB7" w:rsidP="00CB4097"/>
          <w:p w14:paraId="320EADA1" w14:textId="77777777" w:rsidR="00363EB7" w:rsidRPr="00363EB7" w:rsidRDefault="00363EB7" w:rsidP="00CB4097">
            <w:r>
              <w:rPr>
                <w:vertAlign w:val="superscript"/>
              </w:rPr>
              <w:t xml:space="preserve">1 </w:t>
            </w:r>
            <w:r>
              <w:t>Převedení na jiný druh kojeneckého mléčného přípravku, jakož i zavedení nemléčného příkrmu, provádějte pouze v souladu s doporučením dětského lékaře.</w:t>
            </w:r>
          </w:p>
          <w:p w14:paraId="7827B820" w14:textId="77777777" w:rsidR="00363EB7" w:rsidRDefault="00363EB7" w:rsidP="00CB4097"/>
          <w:tbl>
            <w:tblPr>
              <w:tblStyle w:val="TableGrid"/>
              <w:tblW w:w="0" w:type="auto"/>
              <w:tblLayout w:type="fixed"/>
              <w:tblLook w:val="04A0" w:firstRow="1" w:lastRow="0" w:firstColumn="1" w:lastColumn="0" w:noHBand="0" w:noVBand="1"/>
            </w:tblPr>
            <w:tblGrid>
              <w:gridCol w:w="7445"/>
            </w:tblGrid>
            <w:tr w:rsidR="00363EB7" w14:paraId="05F25798" w14:textId="77777777" w:rsidTr="000B7D34">
              <w:trPr>
                <w:trHeight w:val="264"/>
              </w:trPr>
              <w:tc>
                <w:tcPr>
                  <w:tcW w:w="7445" w:type="dxa"/>
                  <w:shd w:val="clear" w:color="auto" w:fill="3366CC"/>
                </w:tcPr>
                <w:p w14:paraId="26CF9E22" w14:textId="77777777" w:rsidR="00363EB7" w:rsidRPr="00366C44" w:rsidRDefault="00363EB7" w:rsidP="00CB4097">
                  <w:pPr>
                    <w:rPr>
                      <w:b/>
                      <w:bCs/>
                    </w:rPr>
                  </w:pPr>
                  <w:r w:rsidRPr="00366C44">
                    <w:rPr>
                      <w:b/>
                      <w:bCs/>
                      <w:color w:val="FFFFFF" w:themeColor="background1"/>
                    </w:rPr>
                    <w:t>UPOZORNĚNÍ</w:t>
                  </w:r>
                </w:p>
              </w:tc>
            </w:tr>
          </w:tbl>
          <w:p w14:paraId="5F523044" w14:textId="0D35EEDF" w:rsidR="005915E4" w:rsidRPr="00363EB7" w:rsidRDefault="00363EB7" w:rsidP="00CB4097">
            <w:pPr>
              <w:rPr>
                <w:b/>
                <w:bCs/>
              </w:rPr>
            </w:pPr>
            <w:r>
              <w:t xml:space="preserve">Při krmení dítěte držte vždy v náručí. Neponechávejte dítě bez dohledu, jinak může dojít k zalknutí. </w:t>
            </w:r>
            <w:r w:rsidRPr="00363EB7">
              <w:rPr>
                <w:b/>
                <w:bCs/>
              </w:rPr>
              <w:t>Do výživy nic nepřidávejte, ani ji neřeďte! Je připravená k přímému použití!</w:t>
            </w:r>
          </w:p>
          <w:tbl>
            <w:tblPr>
              <w:tblStyle w:val="TableGrid"/>
              <w:tblW w:w="0" w:type="auto"/>
              <w:tblLayout w:type="fixed"/>
              <w:tblLook w:val="04A0" w:firstRow="1" w:lastRow="0" w:firstColumn="1" w:lastColumn="0" w:noHBand="0" w:noVBand="1"/>
            </w:tblPr>
            <w:tblGrid>
              <w:gridCol w:w="7431"/>
            </w:tblGrid>
            <w:tr w:rsidR="00363EB7" w14:paraId="2ACFBAF0" w14:textId="77777777" w:rsidTr="000B7D34">
              <w:trPr>
                <w:trHeight w:val="266"/>
              </w:trPr>
              <w:tc>
                <w:tcPr>
                  <w:tcW w:w="7431" w:type="dxa"/>
                  <w:shd w:val="clear" w:color="auto" w:fill="3366CC"/>
                </w:tcPr>
                <w:p w14:paraId="3B93A939" w14:textId="77777777" w:rsidR="00363EB7" w:rsidRPr="00366C44" w:rsidRDefault="00363EB7" w:rsidP="00CB4097">
                  <w:pPr>
                    <w:rPr>
                      <w:b/>
                      <w:bCs/>
                    </w:rPr>
                  </w:pPr>
                  <w:r w:rsidRPr="00366C44">
                    <w:rPr>
                      <w:b/>
                      <w:bCs/>
                      <w:color w:val="FFFFFF" w:themeColor="background1"/>
                    </w:rPr>
                    <w:t>DŮLEŽITÉ UPOZORNĚNÍ</w:t>
                  </w:r>
                </w:p>
              </w:tc>
            </w:tr>
          </w:tbl>
          <w:p w14:paraId="578F1882" w14:textId="400C8D3D" w:rsidR="00363EB7" w:rsidRPr="000B7D34" w:rsidRDefault="00363EB7" w:rsidP="005915E4">
            <w:pPr>
              <w:adjustRightInd w:val="0"/>
              <w:jc w:val="both"/>
              <w:rPr>
                <w:rFonts w:ascii="Calibri" w:hAnsi="Calibri" w:cs="Calibri"/>
                <w:b/>
                <w:bCs/>
              </w:rPr>
            </w:pPr>
            <w:r w:rsidRPr="000B7D34">
              <w:rPr>
                <w:rFonts w:ascii="Calibri" w:hAnsi="Calibri" w:cs="Calibri"/>
              </w:rPr>
              <w:t>Dlouhodobé kojení je pro dítě nejlepší způsob výživy, proto mu dáváme přednost před výrobky kojenecké výživy</w:t>
            </w:r>
            <w:r w:rsidRPr="000B7D34">
              <w:rPr>
                <w:rFonts w:ascii="Calibri" w:hAnsi="Calibri" w:cs="Calibri"/>
                <w:sz w:val="13"/>
                <w:szCs w:val="13"/>
              </w:rPr>
              <w:t xml:space="preserve">. </w:t>
            </w:r>
            <w:r w:rsidRPr="000B7D34">
              <w:rPr>
                <w:rFonts w:ascii="Calibri" w:hAnsi="Calibri" w:cs="Calibri"/>
              </w:rPr>
              <w:t xml:space="preserve">Ty by měly být podávány na základě doporučení lékaře nebo kvalifikovaného odborníka v oblasti dětské výživy. </w:t>
            </w:r>
            <w:r w:rsidRPr="000B7D34">
              <w:rPr>
                <w:rFonts w:ascii="Calibri" w:hAnsi="Calibri" w:cs="Calibri"/>
                <w:b/>
                <w:bCs/>
              </w:rPr>
              <w:t>Nestlé BEBA COMFORT 2 HM-O</w:t>
            </w:r>
            <w:r w:rsidRPr="000B7D34">
              <w:rPr>
                <w:rFonts w:ascii="Calibri" w:hAnsi="Calibri" w:cs="Calibri"/>
              </w:rPr>
              <w:t xml:space="preserve"> by měla být součástí smíšené stravy a nesmí být používaná jako náhrada mateřského mléka během prvních 6 měsíců života. Připravujte vždy jen 1 dávku a ihned krmte. Neuchovávejte nedojedené porce. </w:t>
            </w:r>
            <w:r w:rsidR="000D3DCE" w:rsidRPr="000B7D34">
              <w:rPr>
                <w:rFonts w:ascii="Calibri" w:hAnsi="Calibri" w:cs="Calibri"/>
                <w:b/>
                <w:bCs/>
              </w:rPr>
              <w:t>Dodržujte přesně návod k přípravě, jinak ohrozíte zdraví kojence</w:t>
            </w:r>
            <w:r w:rsidR="005915E4" w:rsidRPr="000B7D34">
              <w:rPr>
                <w:rFonts w:ascii="Calibri" w:hAnsi="Calibri" w:cs="Calibri"/>
                <w:b/>
                <w:bCs/>
              </w:rPr>
              <w:t>.</w:t>
            </w:r>
          </w:p>
        </w:tc>
      </w:tr>
      <w:tr w:rsidR="000D3DCE" w14:paraId="4E27DD46" w14:textId="1A5689CF" w:rsidTr="00252AF4">
        <w:trPr>
          <w:trHeight w:val="5190"/>
        </w:trPr>
        <w:tc>
          <w:tcPr>
            <w:tcW w:w="1708" w:type="dxa"/>
            <w:gridSpan w:val="2"/>
            <w:tcBorders>
              <w:top w:val="nil"/>
              <w:left w:val="nil"/>
              <w:bottom w:val="nil"/>
              <w:right w:val="nil"/>
            </w:tcBorders>
            <w:shd w:val="clear" w:color="auto" w:fill="BF8F00" w:themeFill="accent4" w:themeFillShade="BF"/>
          </w:tcPr>
          <w:p w14:paraId="3ABF0B78" w14:textId="2463B503" w:rsidR="000D3DCE" w:rsidRPr="00366C44" w:rsidRDefault="000D3DCE" w:rsidP="000D3DCE">
            <w:pPr>
              <w:ind w:left="7"/>
              <w:rPr>
                <w:b/>
                <w:bCs/>
              </w:rPr>
            </w:pPr>
            <w:r w:rsidRPr="00366C44">
              <w:rPr>
                <w:b/>
                <w:bCs/>
                <w:color w:val="FFFFFF" w:themeColor="background1"/>
              </w:rPr>
              <w:lastRenderedPageBreak/>
              <w:t>SLOŽENÍ</w:t>
            </w:r>
          </w:p>
        </w:tc>
        <w:tc>
          <w:tcPr>
            <w:tcW w:w="7709" w:type="dxa"/>
            <w:gridSpan w:val="2"/>
            <w:tcBorders>
              <w:top w:val="single" w:sz="4" w:space="0" w:color="auto"/>
              <w:left w:val="nil"/>
              <w:bottom w:val="nil"/>
              <w:right w:val="nil"/>
            </w:tcBorders>
          </w:tcPr>
          <w:p w14:paraId="04F18300" w14:textId="3E4B6877" w:rsidR="000D3DCE" w:rsidRPr="00C40865" w:rsidRDefault="000D3DCE" w:rsidP="000D3DCE">
            <w:pPr>
              <w:adjustRightInd w:val="0"/>
              <w:rPr>
                <w:rFonts w:cstheme="minorHAnsi"/>
              </w:rPr>
            </w:pPr>
            <w:r w:rsidRPr="00C40865">
              <w:rPr>
                <w:rFonts w:cstheme="minorHAnsi"/>
              </w:rPr>
              <w:t xml:space="preserve">Pitná voda, odtučněné </w:t>
            </w:r>
            <w:r w:rsidRPr="00C40865">
              <w:rPr>
                <w:rFonts w:cstheme="minorHAnsi"/>
                <w:b/>
                <w:bCs/>
              </w:rPr>
              <w:t>mléko</w:t>
            </w:r>
            <w:r w:rsidRPr="00C40865">
              <w:rPr>
                <w:rFonts w:cstheme="minorHAnsi"/>
              </w:rPr>
              <w:t xml:space="preserve"> 17 %, </w:t>
            </w:r>
            <w:r w:rsidRPr="00C40865">
              <w:rPr>
                <w:rFonts w:cstheme="minorHAnsi"/>
                <w:b/>
                <w:bCs/>
              </w:rPr>
              <w:t>laktóza</w:t>
            </w:r>
            <w:r w:rsidRPr="00C40865">
              <w:rPr>
                <w:rFonts w:cstheme="minorHAnsi"/>
              </w:rPr>
              <w:t xml:space="preserve">, rostlinné oleje (slunečnicový s vysokým obsahem kyseliny olejové, kokosový, řepkový </w:t>
            </w:r>
            <w:proofErr w:type="spellStart"/>
            <w:r w:rsidRPr="00C40865">
              <w:rPr>
                <w:rFonts w:cstheme="minorHAnsi"/>
              </w:rPr>
              <w:t>nízkoerukový</w:t>
            </w:r>
            <w:proofErr w:type="spellEnd"/>
            <w:r w:rsidRPr="00C40865">
              <w:rPr>
                <w:rFonts w:cstheme="minorHAnsi"/>
              </w:rPr>
              <w:t xml:space="preserve">, slunečnicový), sušená </w:t>
            </w:r>
            <w:r w:rsidRPr="00C40865">
              <w:rPr>
                <w:rFonts w:cstheme="minorHAnsi"/>
                <w:b/>
                <w:bCs/>
              </w:rPr>
              <w:t>syrovátka</w:t>
            </w:r>
            <w:r w:rsidRPr="00C40865">
              <w:rPr>
                <w:rFonts w:cstheme="minorHAnsi"/>
              </w:rPr>
              <w:t xml:space="preserve">, sušený výrobek </w:t>
            </w:r>
            <w:r w:rsidRPr="00C40865">
              <w:rPr>
                <w:rFonts w:cstheme="minorHAnsi"/>
                <w:b/>
                <w:bCs/>
              </w:rPr>
              <w:t>mléčné syrovátky</w:t>
            </w:r>
            <w:r w:rsidRPr="00C40865">
              <w:rPr>
                <w:rFonts w:cstheme="minorHAnsi"/>
              </w:rPr>
              <w:t xml:space="preserve">, minerální látky (vápenaté soli kyseliny citronové, citronan draselný, chlorid vápenatý, sodné soli kyseliny fosforečné, draselné soli kyseliny fosforečné, horečnaté soli kyseliny citronové, chlorid sodný, síran železnatý, síran zinečnatý, síran měďnatý, síran manganatý, jodid draselný, </w:t>
            </w:r>
            <w:proofErr w:type="spellStart"/>
            <w:r w:rsidRPr="00C40865">
              <w:rPr>
                <w:rFonts w:cstheme="minorHAnsi"/>
              </w:rPr>
              <w:t>selenan</w:t>
            </w:r>
            <w:proofErr w:type="spellEnd"/>
            <w:r w:rsidRPr="00C40865">
              <w:rPr>
                <w:rFonts w:cstheme="minorHAnsi"/>
              </w:rPr>
              <w:t xml:space="preserve"> sodný), </w:t>
            </w:r>
            <w:r w:rsidRPr="00C40865">
              <w:rPr>
                <w:rFonts w:cstheme="minorHAnsi"/>
                <w:b/>
                <w:bCs/>
              </w:rPr>
              <w:t xml:space="preserve">rybí </w:t>
            </w:r>
            <w:r w:rsidRPr="00C40865">
              <w:rPr>
                <w:rFonts w:cstheme="minorHAnsi"/>
              </w:rPr>
              <w:t>olej, emulgátor (</w:t>
            </w:r>
            <w:r w:rsidRPr="00C40865">
              <w:rPr>
                <w:rFonts w:cstheme="minorHAnsi"/>
                <w:b/>
                <w:bCs/>
              </w:rPr>
              <w:t>sójový</w:t>
            </w:r>
            <w:r w:rsidRPr="00C40865">
              <w:rPr>
                <w:rFonts w:cstheme="minorHAnsi"/>
              </w:rPr>
              <w:t xml:space="preserve"> lecitin), L-fenylalanin, </w:t>
            </w:r>
            <w:r w:rsidRPr="00C40865">
              <w:rPr>
                <w:rFonts w:cstheme="minorHAnsi"/>
                <w:b/>
                <w:bCs/>
              </w:rPr>
              <w:t>2´-fukosyllaktosa</w:t>
            </w:r>
            <w:r w:rsidRPr="00C40865">
              <w:rPr>
                <w:rFonts w:cstheme="minorHAnsi"/>
              </w:rPr>
              <w:t xml:space="preserve"> 0,03 %, vitamíny (L-</w:t>
            </w:r>
            <w:proofErr w:type="spellStart"/>
            <w:r w:rsidRPr="00C40865">
              <w:rPr>
                <w:rFonts w:cstheme="minorHAnsi"/>
              </w:rPr>
              <w:t>askorbát</w:t>
            </w:r>
            <w:proofErr w:type="spellEnd"/>
            <w:r w:rsidRPr="00C40865">
              <w:rPr>
                <w:rFonts w:cstheme="minorHAnsi"/>
              </w:rPr>
              <w:t xml:space="preserve"> sodný, DL-alfa-</w:t>
            </w:r>
            <w:proofErr w:type="spellStart"/>
            <w:r w:rsidRPr="00C40865">
              <w:rPr>
                <w:rFonts w:cstheme="minorHAnsi"/>
              </w:rPr>
              <w:t>tokoferyl</w:t>
            </w:r>
            <w:proofErr w:type="spellEnd"/>
            <w:r w:rsidRPr="00C40865">
              <w:rPr>
                <w:rFonts w:cstheme="minorHAnsi"/>
              </w:rPr>
              <w:t>-acetát, nikotinamid, D-</w:t>
            </w:r>
            <w:proofErr w:type="spellStart"/>
            <w:r w:rsidRPr="00C40865">
              <w:rPr>
                <w:rFonts w:cstheme="minorHAnsi"/>
              </w:rPr>
              <w:t>pantothenát</w:t>
            </w:r>
            <w:proofErr w:type="spellEnd"/>
            <w:r w:rsidRPr="00C40865">
              <w:rPr>
                <w:rFonts w:cstheme="minorHAnsi"/>
              </w:rPr>
              <w:t xml:space="preserve"> vápenatý, </w:t>
            </w:r>
            <w:proofErr w:type="spellStart"/>
            <w:r w:rsidRPr="00C40865">
              <w:rPr>
                <w:rFonts w:cstheme="minorHAnsi"/>
              </w:rPr>
              <w:t>retinyl</w:t>
            </w:r>
            <w:proofErr w:type="spellEnd"/>
            <w:r w:rsidRPr="00C40865">
              <w:rPr>
                <w:rFonts w:cstheme="minorHAnsi"/>
              </w:rPr>
              <w:t xml:space="preserve">-acetát, </w:t>
            </w:r>
            <w:proofErr w:type="spellStart"/>
            <w:r w:rsidRPr="00C40865">
              <w:rPr>
                <w:rFonts w:cstheme="minorHAnsi"/>
              </w:rPr>
              <w:t>thiamin-mononitrát</w:t>
            </w:r>
            <w:proofErr w:type="spellEnd"/>
            <w:r w:rsidRPr="00C40865">
              <w:rPr>
                <w:rFonts w:cstheme="minorHAnsi"/>
              </w:rPr>
              <w:t xml:space="preserve">, pyridoxin-hydrochlorid, kyselina listová, </w:t>
            </w:r>
            <w:proofErr w:type="spellStart"/>
            <w:r w:rsidRPr="00C40865">
              <w:rPr>
                <w:rFonts w:cstheme="minorHAnsi"/>
              </w:rPr>
              <w:t>fyllochinon</w:t>
            </w:r>
            <w:proofErr w:type="spellEnd"/>
            <w:r w:rsidRPr="00C40865">
              <w:rPr>
                <w:rFonts w:cstheme="minorHAnsi"/>
              </w:rPr>
              <w:t>, cholekalciferol, D-biotin, kyanokobalamin), L-</w:t>
            </w:r>
            <w:proofErr w:type="spellStart"/>
            <w:r w:rsidRPr="00C40865">
              <w:rPr>
                <w:rFonts w:cstheme="minorHAnsi"/>
              </w:rPr>
              <w:t>isoleucin</w:t>
            </w:r>
            <w:proofErr w:type="spellEnd"/>
            <w:r w:rsidRPr="00C40865">
              <w:rPr>
                <w:rFonts w:cstheme="minorHAnsi"/>
              </w:rPr>
              <w:t>, L-leucin, L-tryptofan, L-histidin, L-threonin, L-valin.</w:t>
            </w:r>
          </w:p>
        </w:tc>
      </w:tr>
    </w:tbl>
    <w:p w14:paraId="01B359BA" w14:textId="77777777" w:rsidR="000D3DCE" w:rsidRDefault="000D3DCE" w:rsidP="000D3DCE"/>
    <w:tbl>
      <w:tblPr>
        <w:tblW w:w="94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6"/>
        <w:gridCol w:w="7757"/>
      </w:tblGrid>
      <w:tr w:rsidR="000D3DCE" w14:paraId="68BD82BC" w14:textId="4BD6AE0E" w:rsidTr="00252AF4">
        <w:trPr>
          <w:trHeight w:val="1063"/>
        </w:trPr>
        <w:tc>
          <w:tcPr>
            <w:tcW w:w="1706" w:type="dxa"/>
            <w:tcBorders>
              <w:top w:val="nil"/>
              <w:left w:val="nil"/>
              <w:bottom w:val="nil"/>
              <w:right w:val="nil"/>
            </w:tcBorders>
            <w:shd w:val="clear" w:color="auto" w:fill="BF8F00" w:themeFill="accent4" w:themeFillShade="BF"/>
          </w:tcPr>
          <w:p w14:paraId="24D05E47" w14:textId="477F9E32" w:rsidR="000D3DCE" w:rsidRPr="00366C44" w:rsidRDefault="000D3DCE" w:rsidP="000D3DCE">
            <w:pPr>
              <w:rPr>
                <w:b/>
                <w:bCs/>
              </w:rPr>
            </w:pPr>
            <w:r w:rsidRPr="00366C44">
              <w:rPr>
                <w:b/>
                <w:bCs/>
                <w:color w:val="FFFFFF" w:themeColor="background1"/>
              </w:rPr>
              <w:t>ALERGENY</w:t>
            </w:r>
          </w:p>
        </w:tc>
        <w:tc>
          <w:tcPr>
            <w:tcW w:w="7757" w:type="dxa"/>
            <w:tcBorders>
              <w:top w:val="nil"/>
              <w:left w:val="nil"/>
              <w:bottom w:val="nil"/>
              <w:right w:val="nil"/>
            </w:tcBorders>
          </w:tcPr>
          <w:p w14:paraId="05E01F43" w14:textId="64FFBCC1" w:rsidR="000D3DCE" w:rsidRDefault="000D3DCE" w:rsidP="000D3DCE">
            <w:r>
              <w:t xml:space="preserve">Obsahuje </w:t>
            </w:r>
            <w:r w:rsidRPr="004C5D27">
              <w:rPr>
                <w:b/>
                <w:bCs/>
              </w:rPr>
              <w:t>mléko, rybí</w:t>
            </w:r>
            <w:r>
              <w:t xml:space="preserve"> olej</w:t>
            </w:r>
          </w:p>
        </w:tc>
      </w:tr>
    </w:tbl>
    <w:tbl>
      <w:tblPr>
        <w:tblpPr w:leftFromText="141" w:rightFromText="141" w:vertAnchor="text" w:horzAnchor="margin" w:tblpY="345"/>
        <w:tblW w:w="9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0"/>
        <w:gridCol w:w="7642"/>
      </w:tblGrid>
      <w:tr w:rsidR="000D3DCE" w14:paraId="44B301B1" w14:textId="77777777" w:rsidTr="00252AF4">
        <w:trPr>
          <w:trHeight w:val="2102"/>
        </w:trPr>
        <w:tc>
          <w:tcPr>
            <w:tcW w:w="1760" w:type="dxa"/>
            <w:tcBorders>
              <w:top w:val="nil"/>
              <w:left w:val="nil"/>
              <w:bottom w:val="nil"/>
              <w:right w:val="nil"/>
            </w:tcBorders>
            <w:shd w:val="clear" w:color="auto" w:fill="BF8F00" w:themeFill="accent4" w:themeFillShade="BF"/>
          </w:tcPr>
          <w:p w14:paraId="56F2C52A" w14:textId="63CCF1F4" w:rsidR="000D3DCE" w:rsidRPr="00366C44" w:rsidRDefault="00B15316" w:rsidP="000D3DCE">
            <w:pPr>
              <w:rPr>
                <w:b/>
                <w:bCs/>
              </w:rPr>
            </w:pPr>
            <w:r w:rsidRPr="00366C44">
              <w:rPr>
                <w:b/>
                <w:bCs/>
                <w:color w:val="FFFFFF" w:themeColor="background1"/>
              </w:rPr>
              <w:t>NUTRIČNÍ HODNOTY</w:t>
            </w:r>
          </w:p>
        </w:tc>
        <w:tc>
          <w:tcPr>
            <w:tcW w:w="7642" w:type="dxa"/>
            <w:tcBorders>
              <w:top w:val="nil"/>
              <w:left w:val="nil"/>
              <w:bottom w:val="nil"/>
              <w:right w:val="nil"/>
            </w:tcBorders>
          </w:tcPr>
          <w:p w14:paraId="0509C4E4" w14:textId="77777777" w:rsidR="00B15316" w:rsidRPr="003D6E4F" w:rsidRDefault="00B15316" w:rsidP="00B15316">
            <w:pPr>
              <w:adjustRightInd w:val="0"/>
              <w:rPr>
                <w:rFonts w:ascii="Calibri" w:hAnsi="Calibri" w:cs="Calibri"/>
              </w:rPr>
            </w:pPr>
            <w:r w:rsidRPr="003D6E4F">
              <w:rPr>
                <w:rFonts w:ascii="Calibri" w:hAnsi="Calibri" w:cs="Calibri"/>
                <w:b/>
                <w:bCs/>
              </w:rPr>
              <w:t>Výživové údaje</w:t>
            </w:r>
            <w:r w:rsidRPr="003D6E4F">
              <w:rPr>
                <w:rFonts w:ascii="Calibri" w:hAnsi="Calibri" w:cs="Calibri"/>
              </w:rPr>
              <w:t xml:space="preserve"> na 100 ml výživy:</w:t>
            </w:r>
          </w:p>
          <w:p w14:paraId="155016C6" w14:textId="77777777" w:rsidR="000D3DCE" w:rsidRDefault="00B15316" w:rsidP="00B15316">
            <w:pPr>
              <w:adjustRightInd w:val="0"/>
              <w:rPr>
                <w:rFonts w:ascii="Calibri" w:hAnsi="Calibri" w:cs="Calibri"/>
              </w:rPr>
            </w:pPr>
            <w:r w:rsidRPr="003D6E4F">
              <w:rPr>
                <w:rFonts w:ascii="Calibri" w:hAnsi="Calibri" w:cs="Calibri"/>
              </w:rPr>
              <w:t xml:space="preserve"> </w:t>
            </w:r>
            <w:r w:rsidRPr="003D6E4F">
              <w:rPr>
                <w:rFonts w:ascii="Calibri" w:hAnsi="Calibri" w:cs="Calibri"/>
                <w:b/>
                <w:bCs/>
              </w:rPr>
              <w:t xml:space="preserve">Energie / </w:t>
            </w:r>
            <w:proofErr w:type="spellStart"/>
            <w:r w:rsidRPr="003D6E4F">
              <w:rPr>
                <w:rFonts w:ascii="Calibri" w:hAnsi="Calibri" w:cs="Calibri"/>
                <w:b/>
                <w:bCs/>
                <w:i/>
                <w:iCs/>
              </w:rPr>
              <w:t>Energia</w:t>
            </w:r>
            <w:proofErr w:type="spellEnd"/>
            <w:r w:rsidRPr="003D6E4F">
              <w:rPr>
                <w:rFonts w:ascii="Calibri" w:hAnsi="Calibri" w:cs="Calibri"/>
                <w:i/>
                <w:iCs/>
              </w:rPr>
              <w:t xml:space="preserve"> </w:t>
            </w:r>
            <w:r w:rsidRPr="003D6E4F">
              <w:rPr>
                <w:rFonts w:ascii="Calibri" w:hAnsi="Calibri" w:cs="Calibri"/>
              </w:rPr>
              <w:t xml:space="preserve">280 </w:t>
            </w:r>
            <w:proofErr w:type="spellStart"/>
            <w:r w:rsidRPr="003D6E4F">
              <w:rPr>
                <w:rFonts w:ascii="Calibri" w:hAnsi="Calibri" w:cs="Calibri"/>
              </w:rPr>
              <w:t>kJ</w:t>
            </w:r>
            <w:proofErr w:type="spellEnd"/>
            <w:r w:rsidRPr="003D6E4F">
              <w:rPr>
                <w:rFonts w:ascii="Calibri" w:hAnsi="Calibri" w:cs="Calibri"/>
              </w:rPr>
              <w:t xml:space="preserve"> / 67 kcal; Tuky 3,2 g, z toho: nasycené / </w:t>
            </w:r>
            <w:proofErr w:type="spellStart"/>
            <w:r w:rsidRPr="003D6E4F">
              <w:rPr>
                <w:rFonts w:ascii="Calibri" w:hAnsi="Calibri" w:cs="Calibri"/>
                <w:i/>
                <w:iCs/>
              </w:rPr>
              <w:t>nasýtené</w:t>
            </w:r>
            <w:proofErr w:type="spellEnd"/>
            <w:r w:rsidRPr="003D6E4F">
              <w:rPr>
                <w:rFonts w:ascii="Calibri" w:hAnsi="Calibri" w:cs="Calibri"/>
                <w:i/>
                <w:iCs/>
              </w:rPr>
              <w:t xml:space="preserve"> </w:t>
            </w:r>
            <w:r w:rsidRPr="003D6E4F">
              <w:rPr>
                <w:rFonts w:ascii="Calibri" w:hAnsi="Calibri" w:cs="Calibri"/>
              </w:rPr>
              <w:t xml:space="preserve">mastné kyseliny 0,8 g, </w:t>
            </w:r>
            <w:proofErr w:type="spellStart"/>
            <w:r w:rsidRPr="003D6E4F">
              <w:rPr>
                <w:rFonts w:ascii="Calibri" w:hAnsi="Calibri" w:cs="Calibri"/>
              </w:rPr>
              <w:t>mononenasycené</w:t>
            </w:r>
            <w:proofErr w:type="spellEnd"/>
            <w:r w:rsidRPr="003D6E4F">
              <w:rPr>
                <w:rFonts w:ascii="Calibri" w:hAnsi="Calibri" w:cs="Calibri"/>
              </w:rPr>
              <w:t xml:space="preserve"> / </w:t>
            </w:r>
            <w:proofErr w:type="spellStart"/>
            <w:r w:rsidRPr="003D6E4F">
              <w:rPr>
                <w:rFonts w:ascii="Calibri" w:hAnsi="Calibri" w:cs="Calibri"/>
                <w:i/>
                <w:iCs/>
              </w:rPr>
              <w:t>mononenasýtené</w:t>
            </w:r>
            <w:proofErr w:type="spellEnd"/>
            <w:r w:rsidRPr="003D6E4F">
              <w:rPr>
                <w:rFonts w:ascii="Calibri" w:hAnsi="Calibri" w:cs="Calibri"/>
                <w:i/>
                <w:iCs/>
              </w:rPr>
              <w:t xml:space="preserve"> </w:t>
            </w:r>
            <w:r w:rsidRPr="003D6E4F">
              <w:rPr>
                <w:rFonts w:ascii="Calibri" w:hAnsi="Calibri" w:cs="Calibri"/>
              </w:rPr>
              <w:t xml:space="preserve">mastné kyseliny 1,6 g, polynenasycené / </w:t>
            </w:r>
            <w:proofErr w:type="spellStart"/>
            <w:r w:rsidRPr="003D6E4F">
              <w:rPr>
                <w:rFonts w:ascii="Calibri" w:hAnsi="Calibri" w:cs="Calibri"/>
                <w:i/>
                <w:iCs/>
              </w:rPr>
              <w:t>polynenasýtené</w:t>
            </w:r>
            <w:proofErr w:type="spellEnd"/>
            <w:r w:rsidRPr="003D6E4F">
              <w:rPr>
                <w:rFonts w:ascii="Calibri" w:hAnsi="Calibri" w:cs="Calibri"/>
                <w:i/>
                <w:iCs/>
              </w:rPr>
              <w:t xml:space="preserve"> </w:t>
            </w:r>
            <w:r w:rsidRPr="003D6E4F">
              <w:rPr>
                <w:rFonts w:ascii="Calibri" w:hAnsi="Calibri" w:cs="Calibri"/>
              </w:rPr>
              <w:t xml:space="preserve">mastné kyseliny 0,6 g, kyselina linolová 507 mg, kyselina </w:t>
            </w:r>
            <w:r w:rsidR="003D6E4F" w:rsidRPr="003D6E4F">
              <w:rPr>
                <w:rFonts w:ascii="Calibri" w:hAnsi="Calibri" w:cs="Calibri"/>
                <w:shd w:val="clear" w:color="auto" w:fill="FFFFFF"/>
              </w:rPr>
              <w:t>α</w:t>
            </w:r>
            <w:r w:rsidRPr="003D6E4F">
              <w:rPr>
                <w:rFonts w:ascii="Calibri" w:hAnsi="Calibri" w:cs="Calibri"/>
              </w:rPr>
              <w:t xml:space="preserve">- linolenová / </w:t>
            </w:r>
            <w:r w:rsidR="003D6E4F" w:rsidRPr="003D6E4F">
              <w:rPr>
                <w:rFonts w:ascii="Calibri" w:hAnsi="Calibri" w:cs="Calibri"/>
                <w:shd w:val="clear" w:color="auto" w:fill="FFFFFF"/>
              </w:rPr>
              <w:t>α</w:t>
            </w:r>
            <w:r w:rsidRPr="003D6E4F">
              <w:rPr>
                <w:rFonts w:ascii="Calibri" w:hAnsi="Calibri" w:cs="Calibri"/>
                <w:i/>
                <w:iCs/>
              </w:rPr>
              <w:t>-</w:t>
            </w:r>
            <w:proofErr w:type="spellStart"/>
            <w:r w:rsidRPr="003D6E4F">
              <w:rPr>
                <w:rFonts w:ascii="Calibri" w:hAnsi="Calibri" w:cs="Calibri"/>
                <w:i/>
                <w:iCs/>
              </w:rPr>
              <w:t>linolénová</w:t>
            </w:r>
            <w:proofErr w:type="spellEnd"/>
            <w:r w:rsidRPr="003D6E4F">
              <w:rPr>
                <w:rFonts w:ascii="Calibri" w:hAnsi="Calibri" w:cs="Calibri"/>
                <w:i/>
                <w:iCs/>
              </w:rPr>
              <w:t xml:space="preserve"> </w:t>
            </w:r>
            <w:r w:rsidRPr="003D6E4F">
              <w:rPr>
                <w:rFonts w:ascii="Calibri" w:hAnsi="Calibri" w:cs="Calibri"/>
              </w:rPr>
              <w:t xml:space="preserve">45 mg, kyselina arachidonová / </w:t>
            </w:r>
            <w:r w:rsidRPr="003D6E4F">
              <w:rPr>
                <w:rFonts w:ascii="Calibri" w:hAnsi="Calibri" w:cs="Calibri"/>
                <w:i/>
                <w:iCs/>
              </w:rPr>
              <w:t>arachidonová</w:t>
            </w:r>
            <w:r w:rsidRPr="003D6E4F">
              <w:rPr>
                <w:rFonts w:ascii="Calibri" w:hAnsi="Calibri" w:cs="Calibri"/>
              </w:rPr>
              <w:t xml:space="preserve"> 1,6 mg, kyselina </w:t>
            </w:r>
            <w:proofErr w:type="spellStart"/>
            <w:r w:rsidRPr="003D6E4F">
              <w:rPr>
                <w:rFonts w:ascii="Calibri" w:hAnsi="Calibri" w:cs="Calibri"/>
              </w:rPr>
              <w:t>dokosahexaenová</w:t>
            </w:r>
            <w:proofErr w:type="spellEnd"/>
            <w:r w:rsidRPr="003D6E4F">
              <w:rPr>
                <w:rFonts w:ascii="Calibri" w:hAnsi="Calibri" w:cs="Calibri"/>
              </w:rPr>
              <w:t xml:space="preserve"> / </w:t>
            </w:r>
            <w:proofErr w:type="spellStart"/>
            <w:r w:rsidRPr="003D6E4F">
              <w:rPr>
                <w:rFonts w:ascii="Calibri" w:hAnsi="Calibri" w:cs="Calibri"/>
                <w:i/>
                <w:iCs/>
              </w:rPr>
              <w:t>dokozahexaénová</w:t>
            </w:r>
            <w:proofErr w:type="spellEnd"/>
            <w:r w:rsidRPr="003D6E4F">
              <w:rPr>
                <w:rFonts w:ascii="Calibri" w:hAnsi="Calibri" w:cs="Calibri"/>
                <w:i/>
                <w:iCs/>
              </w:rPr>
              <w:t xml:space="preserve"> </w:t>
            </w:r>
            <w:r w:rsidRPr="003D6E4F">
              <w:rPr>
                <w:rFonts w:ascii="Calibri" w:hAnsi="Calibri" w:cs="Calibri"/>
              </w:rPr>
              <w:t xml:space="preserve">19 mg; </w:t>
            </w:r>
            <w:r w:rsidRPr="003D6E4F">
              <w:rPr>
                <w:rFonts w:ascii="Calibri" w:hAnsi="Calibri" w:cs="Calibri"/>
                <w:b/>
                <w:bCs/>
              </w:rPr>
              <w:t>Sacharidy</w:t>
            </w:r>
            <w:r w:rsidRPr="003D6E4F">
              <w:rPr>
                <w:rFonts w:ascii="Calibri" w:hAnsi="Calibri" w:cs="Calibri"/>
              </w:rPr>
              <w:t xml:space="preserve"> 8,3 g, z toho: cukry 8,3 g, z toho: laktóza 8,3 g; </w:t>
            </w:r>
            <w:r w:rsidRPr="003D6E4F">
              <w:rPr>
                <w:rFonts w:ascii="Calibri" w:hAnsi="Calibri" w:cs="Calibri"/>
                <w:b/>
                <w:bCs/>
              </w:rPr>
              <w:t>Vláknina</w:t>
            </w:r>
            <w:r w:rsidRPr="003D6E4F">
              <w:rPr>
                <w:rFonts w:ascii="Calibri" w:hAnsi="Calibri" w:cs="Calibri"/>
              </w:rPr>
              <w:t xml:space="preserve"> 0,0 g; </w:t>
            </w:r>
            <w:r w:rsidRPr="003D6E4F">
              <w:rPr>
                <w:rFonts w:ascii="Calibri" w:hAnsi="Calibri" w:cs="Calibri"/>
                <w:b/>
                <w:bCs/>
              </w:rPr>
              <w:t xml:space="preserve">Bílkoviny / </w:t>
            </w:r>
            <w:proofErr w:type="spellStart"/>
            <w:r w:rsidRPr="003D6E4F">
              <w:rPr>
                <w:rFonts w:ascii="Calibri" w:hAnsi="Calibri" w:cs="Calibri"/>
                <w:b/>
                <w:bCs/>
                <w:i/>
                <w:iCs/>
              </w:rPr>
              <w:t>Bielkoviny</w:t>
            </w:r>
            <w:proofErr w:type="spellEnd"/>
            <w:r w:rsidRPr="003D6E4F">
              <w:rPr>
                <w:rFonts w:ascii="Calibri" w:hAnsi="Calibri" w:cs="Calibri"/>
                <w:i/>
                <w:iCs/>
              </w:rPr>
              <w:t xml:space="preserve"> </w:t>
            </w:r>
            <w:r w:rsidRPr="003D6E4F">
              <w:rPr>
                <w:rFonts w:ascii="Calibri" w:hAnsi="Calibri" w:cs="Calibri"/>
              </w:rPr>
              <w:t xml:space="preserve">1,1 g; </w:t>
            </w:r>
            <w:r w:rsidRPr="003D6E4F">
              <w:rPr>
                <w:rFonts w:ascii="Calibri" w:hAnsi="Calibri" w:cs="Calibri"/>
                <w:b/>
                <w:bCs/>
              </w:rPr>
              <w:t xml:space="preserve">Sůl / </w:t>
            </w:r>
            <w:r w:rsidRPr="003D6E4F">
              <w:rPr>
                <w:rFonts w:ascii="Calibri" w:hAnsi="Calibri" w:cs="Calibri"/>
                <w:b/>
                <w:bCs/>
                <w:i/>
                <w:iCs/>
              </w:rPr>
              <w:t>Sol</w:t>
            </w:r>
            <w:r w:rsidRPr="003D6E4F">
              <w:rPr>
                <w:rFonts w:ascii="Calibri" w:hAnsi="Calibri" w:cs="Calibri"/>
                <w:i/>
                <w:iCs/>
              </w:rPr>
              <w:t xml:space="preserve"> </w:t>
            </w:r>
            <w:r w:rsidRPr="003D6E4F">
              <w:rPr>
                <w:rFonts w:ascii="Calibri" w:hAnsi="Calibri" w:cs="Calibri"/>
              </w:rPr>
              <w:t xml:space="preserve">0,08 g; </w:t>
            </w:r>
            <w:r w:rsidRPr="003D6E4F">
              <w:rPr>
                <w:rFonts w:ascii="Calibri" w:hAnsi="Calibri" w:cs="Calibri"/>
                <w:b/>
                <w:bCs/>
              </w:rPr>
              <w:t xml:space="preserve">Minerální / </w:t>
            </w:r>
            <w:proofErr w:type="spellStart"/>
            <w:r w:rsidRPr="003D6E4F">
              <w:rPr>
                <w:rFonts w:ascii="Calibri" w:hAnsi="Calibri" w:cs="Calibri"/>
                <w:b/>
                <w:bCs/>
                <w:i/>
                <w:iCs/>
              </w:rPr>
              <w:t>Minerálne</w:t>
            </w:r>
            <w:proofErr w:type="spellEnd"/>
            <w:r w:rsidRPr="003D6E4F">
              <w:rPr>
                <w:rFonts w:ascii="Calibri" w:hAnsi="Calibri" w:cs="Calibri"/>
                <w:b/>
                <w:bCs/>
                <w:i/>
                <w:iCs/>
              </w:rPr>
              <w:t xml:space="preserve"> </w:t>
            </w:r>
            <w:r w:rsidRPr="003D6E4F">
              <w:rPr>
                <w:rFonts w:ascii="Calibri" w:hAnsi="Calibri" w:cs="Calibri"/>
                <w:b/>
                <w:bCs/>
              </w:rPr>
              <w:t>látky</w:t>
            </w:r>
            <w:r w:rsidRPr="003D6E4F">
              <w:rPr>
                <w:rFonts w:ascii="Calibri" w:hAnsi="Calibri" w:cs="Calibri"/>
              </w:rPr>
              <w:t xml:space="preserve">: Sodík 32,29 mg, Draslík 95,3 mg, Vápník / </w:t>
            </w:r>
            <w:proofErr w:type="spellStart"/>
            <w:r w:rsidRPr="003D6E4F">
              <w:rPr>
                <w:rFonts w:ascii="Calibri" w:hAnsi="Calibri" w:cs="Calibri"/>
                <w:i/>
                <w:iCs/>
              </w:rPr>
              <w:t>Vápnik</w:t>
            </w:r>
            <w:proofErr w:type="spellEnd"/>
            <w:r w:rsidRPr="003D6E4F">
              <w:rPr>
                <w:rFonts w:ascii="Calibri" w:hAnsi="Calibri" w:cs="Calibri"/>
                <w:i/>
                <w:iCs/>
              </w:rPr>
              <w:t xml:space="preserve"> </w:t>
            </w:r>
            <w:r w:rsidRPr="003D6E4F">
              <w:rPr>
                <w:rFonts w:ascii="Calibri" w:hAnsi="Calibri" w:cs="Calibri"/>
              </w:rPr>
              <w:t xml:space="preserve">64,7 mg, Fosfor 37,8 mg, Hořčík / </w:t>
            </w:r>
            <w:proofErr w:type="spellStart"/>
            <w:r w:rsidRPr="003D6E4F">
              <w:rPr>
                <w:rFonts w:ascii="Calibri" w:hAnsi="Calibri" w:cs="Calibri"/>
                <w:i/>
                <w:iCs/>
              </w:rPr>
              <w:t>Horcík</w:t>
            </w:r>
            <w:proofErr w:type="spellEnd"/>
            <w:r w:rsidRPr="003D6E4F">
              <w:rPr>
                <w:rFonts w:ascii="Calibri" w:hAnsi="Calibri" w:cs="Calibri"/>
                <w:i/>
                <w:iCs/>
              </w:rPr>
              <w:t xml:space="preserve"> </w:t>
            </w:r>
            <w:r w:rsidRPr="003D6E4F">
              <w:rPr>
                <w:rFonts w:ascii="Calibri" w:hAnsi="Calibri" w:cs="Calibri"/>
              </w:rPr>
              <w:t xml:space="preserve">4,24 mg, Mangan / </w:t>
            </w:r>
            <w:proofErr w:type="spellStart"/>
            <w:r w:rsidRPr="003D6E4F">
              <w:rPr>
                <w:rFonts w:ascii="Calibri" w:hAnsi="Calibri" w:cs="Calibri"/>
                <w:i/>
                <w:iCs/>
              </w:rPr>
              <w:t>Mangán</w:t>
            </w:r>
            <w:proofErr w:type="spellEnd"/>
            <w:r w:rsidRPr="003D6E4F">
              <w:rPr>
                <w:rFonts w:ascii="Calibri" w:hAnsi="Calibri" w:cs="Calibri"/>
                <w:i/>
                <w:iCs/>
              </w:rPr>
              <w:t xml:space="preserve"> </w:t>
            </w:r>
            <w:r w:rsidRPr="003D6E4F">
              <w:rPr>
                <w:rFonts w:ascii="Calibri" w:hAnsi="Calibri" w:cs="Calibri"/>
              </w:rPr>
              <w:t xml:space="preserve">0,02 mg, Selen / </w:t>
            </w:r>
            <w:r w:rsidRPr="003D6E4F">
              <w:rPr>
                <w:rFonts w:ascii="Calibri" w:hAnsi="Calibri" w:cs="Calibri"/>
                <w:i/>
                <w:iCs/>
              </w:rPr>
              <w:t xml:space="preserve">Selén </w:t>
            </w:r>
            <w:r w:rsidRPr="003D6E4F">
              <w:rPr>
                <w:rFonts w:ascii="Calibri" w:hAnsi="Calibri" w:cs="Calibri"/>
              </w:rPr>
              <w:t xml:space="preserve">3,6 </w:t>
            </w:r>
            <w:r w:rsidRPr="003D6E4F">
              <w:rPr>
                <w:rFonts w:ascii="Calibri" w:hAnsi="Calibri" w:cs="Calibri"/>
                <w:shd w:val="clear" w:color="auto" w:fill="FFFFFF"/>
              </w:rPr>
              <w:t> </w:t>
            </w:r>
            <w:proofErr w:type="spellStart"/>
            <w:r w:rsidRPr="003D6E4F">
              <w:rPr>
                <w:rFonts w:ascii="Calibri" w:hAnsi="Calibri" w:cs="Calibri"/>
                <w:shd w:val="clear" w:color="auto" w:fill="FFFFFF"/>
              </w:rPr>
              <w:t>μ</w:t>
            </w:r>
            <w:r w:rsidRPr="003D6E4F">
              <w:rPr>
                <w:rFonts w:ascii="Calibri" w:hAnsi="Calibri" w:cs="Calibri"/>
              </w:rPr>
              <w:t>g</w:t>
            </w:r>
            <w:proofErr w:type="spellEnd"/>
            <w:r w:rsidRPr="003D6E4F">
              <w:rPr>
                <w:rFonts w:ascii="Calibri" w:hAnsi="Calibri" w:cs="Calibri"/>
              </w:rPr>
              <w:t xml:space="preserve">, Železo 0,93 mg, Jód 13,5 </w:t>
            </w:r>
            <w:r w:rsidRPr="003D6E4F">
              <w:rPr>
                <w:rFonts w:ascii="Calibri" w:hAnsi="Calibri" w:cs="Calibri"/>
                <w:shd w:val="clear" w:color="auto" w:fill="FFFFFF"/>
              </w:rPr>
              <w:t> </w:t>
            </w:r>
            <w:proofErr w:type="spellStart"/>
            <w:r w:rsidRPr="003D6E4F">
              <w:rPr>
                <w:rFonts w:ascii="Calibri" w:hAnsi="Calibri" w:cs="Calibri"/>
                <w:shd w:val="clear" w:color="auto" w:fill="FFFFFF"/>
              </w:rPr>
              <w:t>μ</w:t>
            </w:r>
            <w:r w:rsidRPr="003D6E4F">
              <w:rPr>
                <w:rFonts w:ascii="Calibri" w:hAnsi="Calibri" w:cs="Calibri"/>
              </w:rPr>
              <w:t>g</w:t>
            </w:r>
            <w:proofErr w:type="spellEnd"/>
            <w:r w:rsidRPr="003D6E4F">
              <w:rPr>
                <w:rFonts w:ascii="Calibri" w:hAnsi="Calibri" w:cs="Calibri"/>
              </w:rPr>
              <w:t xml:space="preserve">, Měď / </w:t>
            </w:r>
            <w:r w:rsidRPr="003D6E4F">
              <w:rPr>
                <w:rFonts w:ascii="Calibri" w:hAnsi="Calibri" w:cs="Calibri"/>
                <w:i/>
                <w:iCs/>
              </w:rPr>
              <w:t xml:space="preserve">Med </w:t>
            </w:r>
            <w:r w:rsidRPr="003D6E4F">
              <w:rPr>
                <w:rFonts w:ascii="Calibri" w:hAnsi="Calibri" w:cs="Calibri"/>
              </w:rPr>
              <w:t xml:space="preserve">0,06 mg, Zinek / </w:t>
            </w:r>
            <w:proofErr w:type="spellStart"/>
            <w:r w:rsidRPr="003D6E4F">
              <w:rPr>
                <w:rFonts w:ascii="Calibri" w:hAnsi="Calibri" w:cs="Calibri"/>
                <w:i/>
                <w:iCs/>
              </w:rPr>
              <w:t>Zinok</w:t>
            </w:r>
            <w:proofErr w:type="spellEnd"/>
            <w:r w:rsidRPr="003D6E4F">
              <w:rPr>
                <w:rFonts w:ascii="Calibri" w:hAnsi="Calibri" w:cs="Calibri"/>
                <w:i/>
                <w:iCs/>
              </w:rPr>
              <w:t xml:space="preserve"> </w:t>
            </w:r>
            <w:r w:rsidRPr="003D6E4F">
              <w:rPr>
                <w:rFonts w:ascii="Calibri" w:hAnsi="Calibri" w:cs="Calibri"/>
              </w:rPr>
              <w:t xml:space="preserve">0,49 mg, Chloridy 50,2 mg, Fluoridy &lt; 0,01 mg; </w:t>
            </w:r>
            <w:r w:rsidRPr="003D6E4F">
              <w:rPr>
                <w:rFonts w:ascii="Calibri" w:hAnsi="Calibri" w:cs="Calibri"/>
                <w:b/>
                <w:bCs/>
              </w:rPr>
              <w:t>Vitamíny</w:t>
            </w:r>
            <w:r w:rsidRPr="003D6E4F">
              <w:rPr>
                <w:rFonts w:ascii="Calibri" w:hAnsi="Calibri" w:cs="Calibri"/>
              </w:rPr>
              <w:t xml:space="preserve">: Vitamín A 60,3 </w:t>
            </w:r>
            <w:r w:rsidRPr="003D6E4F">
              <w:rPr>
                <w:rFonts w:ascii="Calibri" w:hAnsi="Calibri" w:cs="Calibri"/>
                <w:shd w:val="clear" w:color="auto" w:fill="FFFFFF"/>
              </w:rPr>
              <w:t> </w:t>
            </w:r>
            <w:proofErr w:type="spellStart"/>
            <w:r w:rsidRPr="003D6E4F">
              <w:rPr>
                <w:rFonts w:ascii="Calibri" w:hAnsi="Calibri" w:cs="Calibri"/>
                <w:shd w:val="clear" w:color="auto" w:fill="FFFFFF"/>
              </w:rPr>
              <w:t>μ</w:t>
            </w:r>
            <w:r w:rsidRPr="003D6E4F">
              <w:rPr>
                <w:rFonts w:ascii="Calibri" w:hAnsi="Calibri" w:cs="Calibri"/>
              </w:rPr>
              <w:t>g</w:t>
            </w:r>
            <w:proofErr w:type="spellEnd"/>
            <w:r w:rsidRPr="003D6E4F">
              <w:rPr>
                <w:rFonts w:ascii="Calibri" w:hAnsi="Calibri" w:cs="Calibri"/>
              </w:rPr>
              <w:t xml:space="preserve">, Vitamín D 1,7 </w:t>
            </w:r>
            <w:r w:rsidRPr="003D6E4F">
              <w:rPr>
                <w:rFonts w:ascii="Calibri" w:hAnsi="Calibri" w:cs="Calibri"/>
                <w:shd w:val="clear" w:color="auto" w:fill="FFFFFF"/>
              </w:rPr>
              <w:t> </w:t>
            </w:r>
            <w:proofErr w:type="spellStart"/>
            <w:r w:rsidRPr="003D6E4F">
              <w:rPr>
                <w:rFonts w:ascii="Calibri" w:hAnsi="Calibri" w:cs="Calibri"/>
                <w:shd w:val="clear" w:color="auto" w:fill="FFFFFF"/>
              </w:rPr>
              <w:t>μ</w:t>
            </w:r>
            <w:r w:rsidRPr="003D6E4F">
              <w:rPr>
                <w:rFonts w:ascii="Calibri" w:hAnsi="Calibri" w:cs="Calibri"/>
              </w:rPr>
              <w:t>g</w:t>
            </w:r>
            <w:proofErr w:type="spellEnd"/>
            <w:r w:rsidRPr="003D6E4F">
              <w:rPr>
                <w:rFonts w:ascii="Calibri" w:hAnsi="Calibri" w:cs="Calibri"/>
              </w:rPr>
              <w:t xml:space="preserve">, Vitamín E 1,4 mg, Vitamín K 5,1 </w:t>
            </w:r>
            <w:r w:rsidRPr="003D6E4F">
              <w:rPr>
                <w:rFonts w:ascii="Calibri" w:hAnsi="Calibri" w:cs="Calibri"/>
                <w:shd w:val="clear" w:color="auto" w:fill="FFFFFF"/>
              </w:rPr>
              <w:t> </w:t>
            </w:r>
            <w:proofErr w:type="spellStart"/>
            <w:r w:rsidRPr="003D6E4F">
              <w:rPr>
                <w:rFonts w:ascii="Calibri" w:hAnsi="Calibri" w:cs="Calibri"/>
                <w:shd w:val="clear" w:color="auto" w:fill="FFFFFF"/>
              </w:rPr>
              <w:t>μ</w:t>
            </w:r>
            <w:r w:rsidRPr="003D6E4F">
              <w:rPr>
                <w:rFonts w:ascii="Calibri" w:hAnsi="Calibri" w:cs="Calibri"/>
              </w:rPr>
              <w:t>g</w:t>
            </w:r>
            <w:proofErr w:type="spellEnd"/>
            <w:r w:rsidRPr="003D6E4F">
              <w:rPr>
                <w:rFonts w:ascii="Calibri" w:hAnsi="Calibri" w:cs="Calibri"/>
              </w:rPr>
              <w:t xml:space="preserve">, Vitamín C 9,8 mg, </w:t>
            </w:r>
            <w:proofErr w:type="spellStart"/>
            <w:r w:rsidRPr="003D6E4F">
              <w:rPr>
                <w:rFonts w:ascii="Calibri" w:hAnsi="Calibri" w:cs="Calibri"/>
              </w:rPr>
              <w:t>Thiamin</w:t>
            </w:r>
            <w:proofErr w:type="spellEnd"/>
            <w:r w:rsidRPr="003D6E4F">
              <w:rPr>
                <w:rFonts w:ascii="Calibri" w:hAnsi="Calibri" w:cs="Calibri"/>
              </w:rPr>
              <w:t xml:space="preserve"> / Vitamín B1 0,07 mg, Riboflavin / Vitamín B2 0,17 mg, Niacin / </w:t>
            </w:r>
            <w:proofErr w:type="spellStart"/>
            <w:r w:rsidRPr="003D6E4F">
              <w:rPr>
                <w:rFonts w:ascii="Calibri" w:hAnsi="Calibri" w:cs="Calibri"/>
                <w:i/>
                <w:iCs/>
              </w:rPr>
              <w:t>Niacín</w:t>
            </w:r>
            <w:proofErr w:type="spellEnd"/>
            <w:r w:rsidRPr="003D6E4F">
              <w:rPr>
                <w:rFonts w:ascii="Calibri" w:hAnsi="Calibri" w:cs="Calibri"/>
                <w:i/>
                <w:iCs/>
              </w:rPr>
              <w:t xml:space="preserve"> </w:t>
            </w:r>
            <w:r w:rsidRPr="003D6E4F">
              <w:rPr>
                <w:rFonts w:ascii="Calibri" w:hAnsi="Calibri" w:cs="Calibri"/>
              </w:rPr>
              <w:t xml:space="preserve">0,51 mg, Vitamín B6 (pyridoxin / </w:t>
            </w:r>
            <w:proofErr w:type="spellStart"/>
            <w:r w:rsidRPr="003D6E4F">
              <w:rPr>
                <w:rFonts w:ascii="Calibri" w:hAnsi="Calibri" w:cs="Calibri"/>
                <w:i/>
                <w:iCs/>
              </w:rPr>
              <w:t>pyridoxín</w:t>
            </w:r>
            <w:proofErr w:type="spellEnd"/>
            <w:r w:rsidRPr="003D6E4F">
              <w:rPr>
                <w:rFonts w:ascii="Calibri" w:hAnsi="Calibri" w:cs="Calibri"/>
              </w:rPr>
              <w:t xml:space="preserve">) 0,05 mg, Kyselina listová 11,8 </w:t>
            </w:r>
            <w:r w:rsidRPr="003D6E4F">
              <w:rPr>
                <w:rFonts w:ascii="Calibri" w:hAnsi="Calibri" w:cs="Calibri"/>
                <w:shd w:val="clear" w:color="auto" w:fill="FFFFFF"/>
              </w:rPr>
              <w:t> </w:t>
            </w:r>
            <w:proofErr w:type="spellStart"/>
            <w:r w:rsidRPr="003D6E4F">
              <w:rPr>
                <w:rFonts w:ascii="Calibri" w:hAnsi="Calibri" w:cs="Calibri"/>
                <w:shd w:val="clear" w:color="auto" w:fill="FFFFFF"/>
              </w:rPr>
              <w:t>μ</w:t>
            </w:r>
            <w:r w:rsidRPr="003D6E4F">
              <w:rPr>
                <w:rFonts w:ascii="Calibri" w:hAnsi="Calibri" w:cs="Calibri"/>
              </w:rPr>
              <w:t>g</w:t>
            </w:r>
            <w:proofErr w:type="spellEnd"/>
            <w:r w:rsidRPr="003D6E4F">
              <w:rPr>
                <w:rFonts w:ascii="Calibri" w:hAnsi="Calibri" w:cs="Calibri"/>
              </w:rPr>
              <w:t xml:space="preserve">, Kyselina pantothenová / </w:t>
            </w:r>
            <w:proofErr w:type="spellStart"/>
            <w:r w:rsidRPr="003D6E4F">
              <w:rPr>
                <w:rFonts w:ascii="Calibri" w:hAnsi="Calibri" w:cs="Calibri"/>
                <w:i/>
                <w:iCs/>
              </w:rPr>
              <w:t>pantoténová</w:t>
            </w:r>
            <w:proofErr w:type="spellEnd"/>
            <w:r w:rsidRPr="003D6E4F">
              <w:rPr>
                <w:rFonts w:ascii="Calibri" w:hAnsi="Calibri" w:cs="Calibri"/>
                <w:i/>
                <w:iCs/>
              </w:rPr>
              <w:t xml:space="preserve"> </w:t>
            </w:r>
            <w:r w:rsidRPr="003D6E4F">
              <w:rPr>
                <w:rFonts w:ascii="Calibri" w:hAnsi="Calibri" w:cs="Calibri"/>
              </w:rPr>
              <w:t xml:space="preserve">0,43 mg, Vitamín B12 0,20 g, Biotin / </w:t>
            </w:r>
            <w:proofErr w:type="spellStart"/>
            <w:r w:rsidRPr="003D6E4F">
              <w:rPr>
                <w:rFonts w:ascii="Calibri" w:hAnsi="Calibri" w:cs="Calibri"/>
                <w:i/>
                <w:iCs/>
              </w:rPr>
              <w:t>Biotín</w:t>
            </w:r>
            <w:proofErr w:type="spellEnd"/>
            <w:r w:rsidRPr="003D6E4F">
              <w:rPr>
                <w:rFonts w:ascii="Calibri" w:hAnsi="Calibri" w:cs="Calibri"/>
                <w:i/>
                <w:iCs/>
              </w:rPr>
              <w:t xml:space="preserve"> </w:t>
            </w:r>
            <w:r w:rsidRPr="003D6E4F">
              <w:rPr>
                <w:rFonts w:ascii="Calibri" w:hAnsi="Calibri" w:cs="Calibri"/>
              </w:rPr>
              <w:t xml:space="preserve">1,6 </w:t>
            </w:r>
            <w:r w:rsidRPr="003D6E4F">
              <w:rPr>
                <w:rFonts w:ascii="Calibri" w:hAnsi="Calibri" w:cs="Calibri"/>
                <w:shd w:val="clear" w:color="auto" w:fill="FFFFFF"/>
              </w:rPr>
              <w:t> </w:t>
            </w:r>
            <w:proofErr w:type="spellStart"/>
            <w:r w:rsidRPr="003D6E4F">
              <w:rPr>
                <w:rFonts w:ascii="Calibri" w:hAnsi="Calibri" w:cs="Calibri"/>
                <w:shd w:val="clear" w:color="auto" w:fill="FFFFFF"/>
              </w:rPr>
              <w:t>μ</w:t>
            </w:r>
            <w:r w:rsidRPr="003D6E4F">
              <w:rPr>
                <w:rFonts w:ascii="Calibri" w:hAnsi="Calibri" w:cs="Calibri"/>
              </w:rPr>
              <w:t>g</w:t>
            </w:r>
            <w:proofErr w:type="spellEnd"/>
            <w:r w:rsidRPr="003D6E4F">
              <w:rPr>
                <w:rFonts w:ascii="Calibri" w:hAnsi="Calibri" w:cs="Calibri"/>
              </w:rPr>
              <w:t>.</w:t>
            </w:r>
          </w:p>
          <w:p w14:paraId="3A82BDAA" w14:textId="395519D5" w:rsidR="00C42F6F" w:rsidRPr="00B15316" w:rsidRDefault="00C42F6F" w:rsidP="00B15316">
            <w:pPr>
              <w:adjustRightInd w:val="0"/>
              <w:rPr>
                <w:rFonts w:ascii="Arial" w:hAnsi="Arial" w:cs="Arial"/>
              </w:rPr>
            </w:pPr>
            <w:r>
              <w:rPr>
                <w:rFonts w:ascii="Arial" w:hAnsi="Arial" w:cs="Arial"/>
                <w:noProof/>
              </w:rPr>
              <w:lastRenderedPageBreak/>
              <w:drawing>
                <wp:inline distT="0" distB="0" distL="0" distR="0" wp14:anchorId="10CCD98C" wp14:editId="68BF87DA">
                  <wp:extent cx="4324350" cy="2842307"/>
                  <wp:effectExtent l="0" t="0" r="0"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BA COMFORT liquids 2 - davkovani.png"/>
                          <pic:cNvPicPr/>
                        </pic:nvPicPr>
                        <pic:blipFill>
                          <a:blip r:embed="rId30">
                            <a:extLst>
                              <a:ext uri="{28A0092B-C50C-407E-A947-70E740481C1C}">
                                <a14:useLocalDpi xmlns:a14="http://schemas.microsoft.com/office/drawing/2010/main" val="0"/>
                              </a:ext>
                            </a:extLst>
                          </a:blip>
                          <a:stretch>
                            <a:fillRect/>
                          </a:stretch>
                        </pic:blipFill>
                        <pic:spPr>
                          <a:xfrm>
                            <a:off x="0" y="0"/>
                            <a:ext cx="4325525" cy="2843079"/>
                          </a:xfrm>
                          <a:prstGeom prst="rect">
                            <a:avLst/>
                          </a:prstGeom>
                        </pic:spPr>
                      </pic:pic>
                    </a:graphicData>
                  </a:graphic>
                </wp:inline>
              </w:drawing>
            </w:r>
          </w:p>
        </w:tc>
      </w:tr>
    </w:tbl>
    <w:p w14:paraId="2C9BBE7A" w14:textId="77777777" w:rsidR="000D3DCE" w:rsidRDefault="000D3DCE" w:rsidP="000D3DCE"/>
    <w:p w14:paraId="11CB30D4" w14:textId="3FEBB0A9" w:rsidR="00CD4C96" w:rsidRDefault="00CD4C96" w:rsidP="000D3DCE"/>
    <w:tbl>
      <w:tblPr>
        <w:tblW w:w="9951"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9"/>
        <w:gridCol w:w="8132"/>
      </w:tblGrid>
      <w:tr w:rsidR="00683D83" w14:paraId="6EF11275" w14:textId="439EDB90" w:rsidTr="004B6309">
        <w:trPr>
          <w:trHeight w:val="3543"/>
        </w:trPr>
        <w:tc>
          <w:tcPr>
            <w:tcW w:w="1819" w:type="dxa"/>
            <w:tcBorders>
              <w:top w:val="nil"/>
              <w:left w:val="nil"/>
              <w:bottom w:val="nil"/>
              <w:right w:val="nil"/>
            </w:tcBorders>
            <w:shd w:val="clear" w:color="auto" w:fill="BF8F00" w:themeFill="accent4" w:themeFillShade="BF"/>
          </w:tcPr>
          <w:p w14:paraId="77897241" w14:textId="61687E73" w:rsidR="00683D83" w:rsidRPr="00366C44" w:rsidRDefault="00683D83" w:rsidP="000D3DCE">
            <w:pPr>
              <w:rPr>
                <w:b/>
                <w:bCs/>
              </w:rPr>
            </w:pPr>
            <w:r w:rsidRPr="00366C44">
              <w:rPr>
                <w:b/>
                <w:bCs/>
                <w:color w:val="FFFFFF" w:themeColor="background1"/>
              </w:rPr>
              <w:t>DALŠÍ VARIANTY</w:t>
            </w:r>
          </w:p>
        </w:tc>
        <w:tc>
          <w:tcPr>
            <w:tcW w:w="8132" w:type="dxa"/>
            <w:tcBorders>
              <w:top w:val="nil"/>
              <w:left w:val="nil"/>
              <w:bottom w:val="nil"/>
              <w:right w:val="nil"/>
            </w:tcBorders>
          </w:tcPr>
          <w:p w14:paraId="4059F908" w14:textId="1CB7600B" w:rsidR="00683D83" w:rsidRDefault="00C42F6F" w:rsidP="000D3DCE">
            <w:r>
              <w:rPr>
                <w:noProof/>
              </w:rPr>
              <w:drawing>
                <wp:inline distT="0" distB="0" distL="0" distR="0" wp14:anchorId="41EC5233" wp14:editId="7E0CD18D">
                  <wp:extent cx="3987380" cy="3956050"/>
                  <wp:effectExtent l="0" t="0" r="0" b="635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umbnail.png"/>
                          <pic:cNvPicPr/>
                        </pic:nvPicPr>
                        <pic:blipFill rotWithShape="1">
                          <a:blip r:embed="rId31">
                            <a:extLst>
                              <a:ext uri="{28A0092B-C50C-407E-A947-70E740481C1C}">
                                <a14:useLocalDpi xmlns:a14="http://schemas.microsoft.com/office/drawing/2010/main" val="0"/>
                              </a:ext>
                            </a:extLst>
                          </a:blip>
                          <a:srcRect l="11864" t="4006" r="11337"/>
                          <a:stretch/>
                        </pic:blipFill>
                        <pic:spPr bwMode="auto">
                          <a:xfrm>
                            <a:off x="0" y="0"/>
                            <a:ext cx="3989578" cy="39582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4FE523E7" w14:textId="00C7DC38" w:rsidR="00683D83" w:rsidRDefault="00683D83" w:rsidP="000D3DCE"/>
    <w:tbl>
      <w:tblPr>
        <w:tblW w:w="10166"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54"/>
        <w:gridCol w:w="3351"/>
        <w:gridCol w:w="1923"/>
        <w:gridCol w:w="3138"/>
      </w:tblGrid>
      <w:tr w:rsidR="00BD6C5F" w14:paraId="182AD1C7" w14:textId="67961BC3" w:rsidTr="00CD24C8">
        <w:trPr>
          <w:trHeight w:val="1510"/>
        </w:trPr>
        <w:tc>
          <w:tcPr>
            <w:tcW w:w="1754" w:type="dxa"/>
            <w:tcBorders>
              <w:top w:val="nil"/>
              <w:left w:val="nil"/>
              <w:bottom w:val="nil"/>
              <w:right w:val="nil"/>
            </w:tcBorders>
            <w:shd w:val="clear" w:color="auto" w:fill="BF8F00" w:themeFill="accent4" w:themeFillShade="BF"/>
          </w:tcPr>
          <w:p w14:paraId="053688CD" w14:textId="6AC03BBE" w:rsidR="00BD6C5F" w:rsidRPr="00366C44" w:rsidRDefault="00BD6C5F" w:rsidP="000D3DCE">
            <w:pPr>
              <w:rPr>
                <w:b/>
                <w:bCs/>
              </w:rPr>
            </w:pPr>
            <w:r w:rsidRPr="00366C44">
              <w:rPr>
                <w:b/>
                <w:bCs/>
                <w:color w:val="FFFFFF" w:themeColor="background1"/>
              </w:rPr>
              <w:t>DISTRIBUTOR</w:t>
            </w:r>
          </w:p>
        </w:tc>
        <w:tc>
          <w:tcPr>
            <w:tcW w:w="3351" w:type="dxa"/>
            <w:tcBorders>
              <w:top w:val="nil"/>
              <w:left w:val="nil"/>
              <w:bottom w:val="nil"/>
              <w:right w:val="nil"/>
            </w:tcBorders>
          </w:tcPr>
          <w:p w14:paraId="25685BC3" w14:textId="77777777" w:rsidR="00BD6C5F" w:rsidRPr="00470CFB" w:rsidRDefault="00BD6C5F" w:rsidP="00BD6C5F">
            <w:pPr>
              <w:rPr>
                <w:rFonts w:cstheme="minorHAnsi"/>
              </w:rPr>
            </w:pPr>
            <w:r w:rsidRPr="00470CFB">
              <w:rPr>
                <w:rFonts w:cstheme="minorHAnsi"/>
              </w:rPr>
              <w:t>Nestlé Česko s.r.o. Mezi Vodami 2035/31 143 20 Praha 4</w:t>
            </w:r>
          </w:p>
          <w:p w14:paraId="2F9506EE" w14:textId="77777777" w:rsidR="00BD6C5F" w:rsidRPr="00470CFB" w:rsidRDefault="00BD6C5F" w:rsidP="00BD6C5F">
            <w:pPr>
              <w:rPr>
                <w:rFonts w:cstheme="minorHAnsi"/>
              </w:rPr>
            </w:pPr>
            <w:r w:rsidRPr="00470CFB">
              <w:rPr>
                <w:rFonts w:cstheme="minorHAnsi"/>
              </w:rPr>
              <w:t>Česká republika Tel.: 800 135 135</w:t>
            </w:r>
          </w:p>
          <w:p w14:paraId="0337B00E" w14:textId="77777777" w:rsidR="00BD6C5F" w:rsidRPr="00470CFB" w:rsidRDefault="00BD6C5F" w:rsidP="00BD6C5F">
            <w:pPr>
              <w:rPr>
                <w:rFonts w:cstheme="minorHAnsi"/>
              </w:rPr>
            </w:pPr>
          </w:p>
          <w:p w14:paraId="2422263D" w14:textId="33C9E982" w:rsidR="00BD6C5F" w:rsidRPr="004C5D27" w:rsidRDefault="00BD6C5F" w:rsidP="00BD6C5F">
            <w:pPr>
              <w:rPr>
                <w:rFonts w:cstheme="minorHAnsi"/>
              </w:rPr>
            </w:pPr>
            <w:r w:rsidRPr="00470CFB">
              <w:rPr>
                <w:rFonts w:cstheme="minorHAnsi"/>
              </w:rPr>
              <w:t>Chcete se dozvědět více? Podívejte</w:t>
            </w:r>
            <w:r w:rsidR="004C5D27">
              <w:rPr>
                <w:rFonts w:cstheme="minorHAnsi"/>
              </w:rPr>
              <w:t xml:space="preserve"> </w:t>
            </w:r>
            <w:r w:rsidRPr="00470CFB">
              <w:rPr>
                <w:rFonts w:cstheme="minorHAnsi"/>
              </w:rPr>
              <w:t xml:space="preserve">se na celou řadu mlék </w:t>
            </w:r>
            <w:hyperlink r:id="rId32" w:history="1">
              <w:r w:rsidRPr="00470CFB">
                <w:rPr>
                  <w:rStyle w:val="Hyperlink"/>
                  <w:rFonts w:cstheme="minorHAnsi"/>
                </w:rPr>
                <w:t>BEBA COMFORT.</w:t>
              </w:r>
            </w:hyperlink>
          </w:p>
        </w:tc>
        <w:tc>
          <w:tcPr>
            <w:tcW w:w="1923" w:type="dxa"/>
            <w:tcBorders>
              <w:top w:val="nil"/>
              <w:left w:val="nil"/>
              <w:bottom w:val="nil"/>
              <w:right w:val="nil"/>
            </w:tcBorders>
            <w:shd w:val="clear" w:color="auto" w:fill="BF8F00" w:themeFill="accent4" w:themeFillShade="BF"/>
          </w:tcPr>
          <w:p w14:paraId="04355A48" w14:textId="7CA33272" w:rsidR="00BD6C5F" w:rsidRPr="00366C44" w:rsidRDefault="00BD6C5F" w:rsidP="00683D83">
            <w:pPr>
              <w:rPr>
                <w:b/>
                <w:bCs/>
              </w:rPr>
            </w:pPr>
            <w:r w:rsidRPr="00366C44">
              <w:rPr>
                <w:b/>
                <w:bCs/>
                <w:color w:val="FFFFFF" w:themeColor="background1"/>
              </w:rPr>
              <w:lastRenderedPageBreak/>
              <w:t>VÝROBCE</w:t>
            </w:r>
          </w:p>
        </w:tc>
        <w:tc>
          <w:tcPr>
            <w:tcW w:w="3138" w:type="dxa"/>
            <w:tcBorders>
              <w:top w:val="nil"/>
              <w:left w:val="nil"/>
              <w:bottom w:val="nil"/>
              <w:right w:val="nil"/>
            </w:tcBorders>
          </w:tcPr>
          <w:p w14:paraId="04B3E73A" w14:textId="41D479CA" w:rsidR="00BD6C5F" w:rsidRDefault="00BD6C5F" w:rsidP="00683D83">
            <w:r>
              <w:t xml:space="preserve">Nestle </w:t>
            </w:r>
            <w:proofErr w:type="spellStart"/>
            <w:r>
              <w:t>Spain</w:t>
            </w:r>
            <w:proofErr w:type="spellEnd"/>
            <w:r>
              <w:t xml:space="preserve">, </w:t>
            </w:r>
            <w:proofErr w:type="spellStart"/>
            <w:r>
              <w:t>Carretera</w:t>
            </w:r>
            <w:proofErr w:type="spellEnd"/>
            <w:r>
              <w:t xml:space="preserve"> General s/n, 33584 – </w:t>
            </w:r>
            <w:proofErr w:type="spellStart"/>
            <w:r>
              <w:t>Sevares</w:t>
            </w:r>
            <w:proofErr w:type="spellEnd"/>
            <w:r>
              <w:t xml:space="preserve"> (</w:t>
            </w:r>
            <w:proofErr w:type="spellStart"/>
            <w:r>
              <w:t>Pilona</w:t>
            </w:r>
            <w:proofErr w:type="spellEnd"/>
            <w:r>
              <w:t>), Španělsko.</w:t>
            </w:r>
          </w:p>
        </w:tc>
      </w:tr>
    </w:tbl>
    <w:p w14:paraId="0E580D0A" w14:textId="4B3080D3" w:rsidR="00683D83" w:rsidRDefault="00683D83" w:rsidP="000D3DCE"/>
    <w:p w14:paraId="1ECAF75F" w14:textId="6B80AD62" w:rsidR="00470CFB" w:rsidRDefault="00470CFB" w:rsidP="000D3DCE"/>
    <w:p w14:paraId="42887972" w14:textId="08A7D32C" w:rsidR="00470CFB" w:rsidRDefault="00470CFB" w:rsidP="000D3DCE"/>
    <w:tbl>
      <w:tblPr>
        <w:tblW w:w="10139"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18"/>
        <w:gridCol w:w="2103"/>
        <w:gridCol w:w="6218"/>
      </w:tblGrid>
      <w:tr w:rsidR="00470CFB" w14:paraId="551A6846" w14:textId="52A3A5A7" w:rsidTr="00CD24C8">
        <w:trPr>
          <w:trHeight w:val="1951"/>
        </w:trPr>
        <w:tc>
          <w:tcPr>
            <w:tcW w:w="1818" w:type="dxa"/>
            <w:tcBorders>
              <w:top w:val="nil"/>
              <w:left w:val="nil"/>
              <w:bottom w:val="nil"/>
              <w:right w:val="nil"/>
            </w:tcBorders>
            <w:shd w:val="clear" w:color="auto" w:fill="BF8F00" w:themeFill="accent4" w:themeFillShade="BF"/>
          </w:tcPr>
          <w:p w14:paraId="62904E58" w14:textId="66E54F7E" w:rsidR="00470CFB" w:rsidRPr="00366C44" w:rsidRDefault="00470CFB" w:rsidP="000D3DCE">
            <w:pPr>
              <w:rPr>
                <w:b/>
                <w:bCs/>
              </w:rPr>
            </w:pPr>
            <w:r w:rsidRPr="00366C44">
              <w:rPr>
                <w:b/>
                <w:bCs/>
                <w:color w:val="FFFFFF" w:themeColor="background1"/>
              </w:rPr>
              <w:t>UŽITEČNÉ ODKAZY</w:t>
            </w:r>
          </w:p>
        </w:tc>
        <w:tc>
          <w:tcPr>
            <w:tcW w:w="2103" w:type="dxa"/>
            <w:tcBorders>
              <w:top w:val="nil"/>
              <w:left w:val="nil"/>
              <w:bottom w:val="nil"/>
              <w:right w:val="nil"/>
            </w:tcBorders>
          </w:tcPr>
          <w:p w14:paraId="6813BB81" w14:textId="77777777" w:rsidR="00470CFB" w:rsidRPr="00470CFB" w:rsidRDefault="00470CFB" w:rsidP="00470CFB">
            <w:pPr>
              <w:rPr>
                <w:rFonts w:ascii="Calibri" w:hAnsi="Calibri" w:cs="Calibri"/>
              </w:rPr>
            </w:pPr>
            <w:r w:rsidRPr="00470CFB">
              <w:rPr>
                <w:rFonts w:ascii="Calibri" w:hAnsi="Calibri" w:cs="Calibri"/>
              </w:rPr>
              <w:t>Instagram</w:t>
            </w:r>
          </w:p>
          <w:p w14:paraId="580D3A53" w14:textId="77777777" w:rsidR="00470CFB" w:rsidRPr="00470CFB" w:rsidRDefault="00470CFB" w:rsidP="00470CFB">
            <w:pPr>
              <w:rPr>
                <w:rFonts w:ascii="Calibri" w:hAnsi="Calibri" w:cs="Calibri"/>
              </w:rPr>
            </w:pPr>
            <w:r w:rsidRPr="00470CFB">
              <w:rPr>
                <w:rFonts w:ascii="Calibri" w:hAnsi="Calibri" w:cs="Calibri"/>
              </w:rPr>
              <w:t xml:space="preserve">Facebook </w:t>
            </w:r>
          </w:p>
          <w:p w14:paraId="7E8B0564" w14:textId="0E8362AA" w:rsidR="00470CFB" w:rsidRDefault="00470CFB" w:rsidP="00470CFB">
            <w:r w:rsidRPr="00470CFB">
              <w:rPr>
                <w:rFonts w:ascii="Calibri" w:hAnsi="Calibri" w:cs="Calibri"/>
              </w:rPr>
              <w:t>Web</w:t>
            </w:r>
          </w:p>
        </w:tc>
        <w:tc>
          <w:tcPr>
            <w:tcW w:w="6218" w:type="dxa"/>
            <w:tcBorders>
              <w:top w:val="nil"/>
              <w:left w:val="nil"/>
              <w:bottom w:val="nil"/>
              <w:right w:val="nil"/>
            </w:tcBorders>
          </w:tcPr>
          <w:p w14:paraId="59901958" w14:textId="77777777" w:rsidR="00470CFB" w:rsidRPr="00470CFB" w:rsidRDefault="00D44E70" w:rsidP="00470CFB">
            <w:pPr>
              <w:rPr>
                <w:rFonts w:ascii="Calibri" w:hAnsi="Calibri" w:cs="Calibri"/>
              </w:rPr>
            </w:pPr>
            <w:hyperlink r:id="rId33" w:history="1">
              <w:r w:rsidR="00470CFB" w:rsidRPr="00470CFB">
                <w:rPr>
                  <w:rStyle w:val="Hyperlink"/>
                  <w:rFonts w:ascii="Calibri" w:hAnsi="Calibri" w:cs="Calibri"/>
                </w:rPr>
                <w:t>https://www.instagram.com/nestlebabyczsk/</w:t>
              </w:r>
            </w:hyperlink>
            <w:r w:rsidR="00470CFB" w:rsidRPr="00470CFB">
              <w:rPr>
                <w:rFonts w:ascii="Calibri" w:hAnsi="Calibri" w:cs="Calibri"/>
              </w:rPr>
              <w:t xml:space="preserve"> </w:t>
            </w:r>
          </w:p>
          <w:p w14:paraId="08291CF0" w14:textId="77777777" w:rsidR="00470CFB" w:rsidRPr="00470CFB" w:rsidRDefault="00D44E70" w:rsidP="00470CFB">
            <w:pPr>
              <w:rPr>
                <w:rFonts w:ascii="Calibri" w:hAnsi="Calibri" w:cs="Calibri"/>
              </w:rPr>
            </w:pPr>
            <w:hyperlink r:id="rId34" w:history="1">
              <w:r w:rsidR="00470CFB" w:rsidRPr="00470CFB">
                <w:rPr>
                  <w:rStyle w:val="Hyperlink"/>
                  <w:rFonts w:ascii="Calibri" w:hAnsi="Calibri" w:cs="Calibri"/>
                </w:rPr>
                <w:t>https://www.facebook.com/NestleBabyClub/</w:t>
              </w:r>
            </w:hyperlink>
          </w:p>
          <w:p w14:paraId="6B16E31D" w14:textId="2C47E01B" w:rsidR="00470CFB" w:rsidRDefault="00D44E70" w:rsidP="00470CFB">
            <w:hyperlink r:id="rId35" w:history="1">
              <w:r w:rsidR="00470CFB" w:rsidRPr="00470CFB">
                <w:rPr>
                  <w:rStyle w:val="Hyperlink"/>
                  <w:rFonts w:ascii="Calibri" w:hAnsi="Calibri" w:cs="Calibri"/>
                </w:rPr>
                <w:t>https://www.nestlebaby.cz/cs/</w:t>
              </w:r>
            </w:hyperlink>
          </w:p>
        </w:tc>
      </w:tr>
    </w:tbl>
    <w:p w14:paraId="295D00C6" w14:textId="77777777" w:rsidR="00470CFB" w:rsidRDefault="00470CFB" w:rsidP="000D3DCE"/>
    <w:sectPr w:rsidR="00470CF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60B33" w14:textId="77777777" w:rsidR="00D44E70" w:rsidRDefault="00D44E70" w:rsidP="00AA335F">
      <w:pPr>
        <w:spacing w:after="0" w:line="240" w:lineRule="auto"/>
      </w:pPr>
      <w:r>
        <w:separator/>
      </w:r>
    </w:p>
  </w:endnote>
  <w:endnote w:type="continuationSeparator" w:id="0">
    <w:p w14:paraId="12280A4D" w14:textId="77777777" w:rsidR="00D44E70" w:rsidRDefault="00D44E70" w:rsidP="00AA33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55FB6" w14:textId="77777777" w:rsidR="00D44E70" w:rsidRDefault="00D44E70" w:rsidP="00AA335F">
      <w:pPr>
        <w:spacing w:after="0" w:line="240" w:lineRule="auto"/>
      </w:pPr>
      <w:r>
        <w:separator/>
      </w:r>
    </w:p>
  </w:footnote>
  <w:footnote w:type="continuationSeparator" w:id="0">
    <w:p w14:paraId="7C0812E5" w14:textId="77777777" w:rsidR="00D44E70" w:rsidRDefault="00D44E70" w:rsidP="00AA33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A6270"/>
    <w:multiLevelType w:val="hybridMultilevel"/>
    <w:tmpl w:val="B23060F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7E57043"/>
    <w:multiLevelType w:val="hybridMultilevel"/>
    <w:tmpl w:val="B6406422"/>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1FFF29BF"/>
    <w:multiLevelType w:val="hybridMultilevel"/>
    <w:tmpl w:val="7CD4674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66562EDC"/>
    <w:multiLevelType w:val="multilevel"/>
    <w:tmpl w:val="ED50DA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9AB0D59"/>
    <w:multiLevelType w:val="hybridMultilevel"/>
    <w:tmpl w:val="96B2D7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vVErY3eZ+FsnYp2fFQke31O/PtJldp5v0zY9d97Vo1jZIlGxAvmmjtpP8QdNgFXlUroJAkWcWrzFdH8/RHWP7A==" w:salt="Q4tM6g22e01NYsy4RufJx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C96"/>
    <w:rsid w:val="000B7D34"/>
    <w:rsid w:val="000D3DCE"/>
    <w:rsid w:val="0010783E"/>
    <w:rsid w:val="0011220C"/>
    <w:rsid w:val="00252AF4"/>
    <w:rsid w:val="002E4935"/>
    <w:rsid w:val="003453A8"/>
    <w:rsid w:val="00355A2D"/>
    <w:rsid w:val="00362406"/>
    <w:rsid w:val="00363EB7"/>
    <w:rsid w:val="00366C44"/>
    <w:rsid w:val="003D26D6"/>
    <w:rsid w:val="003D67B5"/>
    <w:rsid w:val="003D6E4F"/>
    <w:rsid w:val="00470CFB"/>
    <w:rsid w:val="004B6309"/>
    <w:rsid w:val="004C5D27"/>
    <w:rsid w:val="005135B6"/>
    <w:rsid w:val="00533153"/>
    <w:rsid w:val="005915E4"/>
    <w:rsid w:val="005A281E"/>
    <w:rsid w:val="005E3E45"/>
    <w:rsid w:val="00607B74"/>
    <w:rsid w:val="00666356"/>
    <w:rsid w:val="00683D83"/>
    <w:rsid w:val="006C50DD"/>
    <w:rsid w:val="008174B1"/>
    <w:rsid w:val="008B3FD1"/>
    <w:rsid w:val="00900FCE"/>
    <w:rsid w:val="00947CB3"/>
    <w:rsid w:val="00AA335F"/>
    <w:rsid w:val="00B15316"/>
    <w:rsid w:val="00B54A1F"/>
    <w:rsid w:val="00BA2590"/>
    <w:rsid w:val="00BD6C5F"/>
    <w:rsid w:val="00C40865"/>
    <w:rsid w:val="00C42F6F"/>
    <w:rsid w:val="00C52041"/>
    <w:rsid w:val="00CB4097"/>
    <w:rsid w:val="00CD24C8"/>
    <w:rsid w:val="00CD4C96"/>
    <w:rsid w:val="00CD52A4"/>
    <w:rsid w:val="00D44E70"/>
    <w:rsid w:val="00DF5435"/>
    <w:rsid w:val="00E64E77"/>
    <w:rsid w:val="00E90A29"/>
    <w:rsid w:val="00EC5B37"/>
    <w:rsid w:val="00F93C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322FC8"/>
  <w15:chartTrackingRefBased/>
  <w15:docId w15:val="{CE36BE66-B19D-4830-B7F3-9B94D7C9E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335F"/>
    <w:pPr>
      <w:ind w:left="720"/>
      <w:contextualSpacing/>
    </w:pPr>
  </w:style>
  <w:style w:type="paragraph" w:customStyle="1" w:styleId="paragraph">
    <w:name w:val="paragraph"/>
    <w:basedOn w:val="Normal"/>
    <w:rsid w:val="006C50DD"/>
    <w:pPr>
      <w:spacing w:after="0" w:line="240" w:lineRule="auto"/>
    </w:pPr>
    <w:rPr>
      <w:rFonts w:ascii="Times New Roman" w:eastAsia="Times New Roman" w:hAnsi="Times New Roman" w:cs="Times New Roman"/>
      <w:sz w:val="24"/>
      <w:szCs w:val="24"/>
      <w:lang w:eastAsia="cs-CZ"/>
    </w:rPr>
  </w:style>
  <w:style w:type="character" w:customStyle="1" w:styleId="normaltextrun1">
    <w:name w:val="normaltextrun1"/>
    <w:basedOn w:val="DefaultParagraphFont"/>
    <w:rsid w:val="006C50DD"/>
  </w:style>
  <w:style w:type="paragraph" w:customStyle="1" w:styleId="outlineelement">
    <w:name w:val="outlineelement"/>
    <w:basedOn w:val="Normal"/>
    <w:rsid w:val="006C50D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scxw248588808">
    <w:name w:val="scxw248588808"/>
    <w:basedOn w:val="DefaultParagraphFont"/>
    <w:rsid w:val="006C50DD"/>
  </w:style>
  <w:style w:type="character" w:customStyle="1" w:styleId="eop">
    <w:name w:val="eop"/>
    <w:basedOn w:val="DefaultParagraphFont"/>
    <w:rsid w:val="006C50DD"/>
  </w:style>
  <w:style w:type="table" w:styleId="TableGrid">
    <w:name w:val="Table Grid"/>
    <w:basedOn w:val="TableNormal"/>
    <w:uiPriority w:val="39"/>
    <w:rsid w:val="00CB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D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97581">
      <w:bodyDiv w:val="1"/>
      <w:marLeft w:val="0"/>
      <w:marRight w:val="0"/>
      <w:marTop w:val="0"/>
      <w:marBottom w:val="0"/>
      <w:divBdr>
        <w:top w:val="none" w:sz="0" w:space="0" w:color="auto"/>
        <w:left w:val="none" w:sz="0" w:space="0" w:color="auto"/>
        <w:bottom w:val="none" w:sz="0" w:space="0" w:color="auto"/>
        <w:right w:val="none" w:sz="0" w:space="0" w:color="auto"/>
      </w:divBdr>
    </w:div>
    <w:div w:id="732314234">
      <w:bodyDiv w:val="1"/>
      <w:marLeft w:val="0"/>
      <w:marRight w:val="0"/>
      <w:marTop w:val="0"/>
      <w:marBottom w:val="0"/>
      <w:divBdr>
        <w:top w:val="none" w:sz="0" w:space="0" w:color="auto"/>
        <w:left w:val="none" w:sz="0" w:space="0" w:color="auto"/>
        <w:bottom w:val="none" w:sz="0" w:space="0" w:color="auto"/>
        <w:right w:val="none" w:sz="0" w:space="0" w:color="auto"/>
      </w:divBdr>
    </w:div>
    <w:div w:id="1517960268">
      <w:bodyDiv w:val="1"/>
      <w:marLeft w:val="0"/>
      <w:marRight w:val="0"/>
      <w:marTop w:val="0"/>
      <w:marBottom w:val="0"/>
      <w:divBdr>
        <w:top w:val="none" w:sz="0" w:space="0" w:color="auto"/>
        <w:left w:val="none" w:sz="0" w:space="0" w:color="auto"/>
        <w:bottom w:val="none" w:sz="0" w:space="0" w:color="auto"/>
        <w:right w:val="none" w:sz="0" w:space="0" w:color="auto"/>
      </w:divBdr>
    </w:div>
    <w:div w:id="1863398138">
      <w:bodyDiv w:val="1"/>
      <w:marLeft w:val="0"/>
      <w:marRight w:val="0"/>
      <w:marTop w:val="0"/>
      <w:marBottom w:val="0"/>
      <w:divBdr>
        <w:top w:val="none" w:sz="0" w:space="0" w:color="auto"/>
        <w:left w:val="none" w:sz="0" w:space="0" w:color="auto"/>
        <w:bottom w:val="none" w:sz="0" w:space="0" w:color="auto"/>
        <w:right w:val="none" w:sz="0" w:space="0" w:color="auto"/>
      </w:divBdr>
    </w:div>
    <w:div w:id="1952516706">
      <w:bodyDiv w:val="1"/>
      <w:marLeft w:val="0"/>
      <w:marRight w:val="0"/>
      <w:marTop w:val="0"/>
      <w:marBottom w:val="0"/>
      <w:divBdr>
        <w:top w:val="none" w:sz="0" w:space="0" w:color="auto"/>
        <w:left w:val="none" w:sz="0" w:space="0" w:color="auto"/>
        <w:bottom w:val="none" w:sz="0" w:space="0" w:color="auto"/>
        <w:right w:val="none" w:sz="0" w:space="0" w:color="auto"/>
      </w:divBdr>
      <w:divsChild>
        <w:div w:id="1287420563">
          <w:marLeft w:val="0"/>
          <w:marRight w:val="0"/>
          <w:marTop w:val="0"/>
          <w:marBottom w:val="0"/>
          <w:divBdr>
            <w:top w:val="none" w:sz="0" w:space="0" w:color="auto"/>
            <w:left w:val="none" w:sz="0" w:space="0" w:color="auto"/>
            <w:bottom w:val="none" w:sz="0" w:space="0" w:color="auto"/>
            <w:right w:val="none" w:sz="0" w:space="0" w:color="auto"/>
          </w:divBdr>
          <w:divsChild>
            <w:div w:id="905191572">
              <w:marLeft w:val="0"/>
              <w:marRight w:val="0"/>
              <w:marTop w:val="0"/>
              <w:marBottom w:val="0"/>
              <w:divBdr>
                <w:top w:val="none" w:sz="0" w:space="0" w:color="auto"/>
                <w:left w:val="none" w:sz="0" w:space="0" w:color="auto"/>
                <w:bottom w:val="none" w:sz="0" w:space="0" w:color="auto"/>
                <w:right w:val="none" w:sz="0" w:space="0" w:color="auto"/>
              </w:divBdr>
              <w:divsChild>
                <w:div w:id="1864173079">
                  <w:marLeft w:val="0"/>
                  <w:marRight w:val="0"/>
                  <w:marTop w:val="0"/>
                  <w:marBottom w:val="0"/>
                  <w:divBdr>
                    <w:top w:val="none" w:sz="0" w:space="0" w:color="auto"/>
                    <w:left w:val="none" w:sz="0" w:space="0" w:color="auto"/>
                    <w:bottom w:val="none" w:sz="0" w:space="0" w:color="auto"/>
                    <w:right w:val="none" w:sz="0" w:space="0" w:color="auto"/>
                  </w:divBdr>
                  <w:divsChild>
                    <w:div w:id="1420836511">
                      <w:marLeft w:val="0"/>
                      <w:marRight w:val="0"/>
                      <w:marTop w:val="0"/>
                      <w:marBottom w:val="0"/>
                      <w:divBdr>
                        <w:top w:val="none" w:sz="0" w:space="0" w:color="auto"/>
                        <w:left w:val="none" w:sz="0" w:space="0" w:color="auto"/>
                        <w:bottom w:val="none" w:sz="0" w:space="0" w:color="auto"/>
                        <w:right w:val="none" w:sz="0" w:space="0" w:color="auto"/>
                      </w:divBdr>
                      <w:divsChild>
                        <w:div w:id="666976640">
                          <w:marLeft w:val="0"/>
                          <w:marRight w:val="0"/>
                          <w:marTop w:val="0"/>
                          <w:marBottom w:val="0"/>
                          <w:divBdr>
                            <w:top w:val="none" w:sz="0" w:space="0" w:color="auto"/>
                            <w:left w:val="none" w:sz="0" w:space="0" w:color="auto"/>
                            <w:bottom w:val="none" w:sz="0" w:space="0" w:color="auto"/>
                            <w:right w:val="none" w:sz="0" w:space="0" w:color="auto"/>
                          </w:divBdr>
                          <w:divsChild>
                            <w:div w:id="1025668198">
                              <w:marLeft w:val="0"/>
                              <w:marRight w:val="0"/>
                              <w:marTop w:val="0"/>
                              <w:marBottom w:val="0"/>
                              <w:divBdr>
                                <w:top w:val="none" w:sz="0" w:space="0" w:color="auto"/>
                                <w:left w:val="none" w:sz="0" w:space="0" w:color="auto"/>
                                <w:bottom w:val="none" w:sz="0" w:space="0" w:color="auto"/>
                                <w:right w:val="none" w:sz="0" w:space="0" w:color="auto"/>
                              </w:divBdr>
                              <w:divsChild>
                                <w:div w:id="1046565588">
                                  <w:marLeft w:val="0"/>
                                  <w:marRight w:val="0"/>
                                  <w:marTop w:val="0"/>
                                  <w:marBottom w:val="0"/>
                                  <w:divBdr>
                                    <w:top w:val="none" w:sz="0" w:space="0" w:color="auto"/>
                                    <w:left w:val="none" w:sz="0" w:space="0" w:color="auto"/>
                                    <w:bottom w:val="none" w:sz="0" w:space="0" w:color="auto"/>
                                    <w:right w:val="none" w:sz="0" w:space="0" w:color="auto"/>
                                  </w:divBdr>
                                  <w:divsChild>
                                    <w:div w:id="1686397196">
                                      <w:marLeft w:val="0"/>
                                      <w:marRight w:val="0"/>
                                      <w:marTop w:val="0"/>
                                      <w:marBottom w:val="0"/>
                                      <w:divBdr>
                                        <w:top w:val="none" w:sz="0" w:space="0" w:color="auto"/>
                                        <w:left w:val="none" w:sz="0" w:space="0" w:color="auto"/>
                                        <w:bottom w:val="none" w:sz="0" w:space="0" w:color="auto"/>
                                        <w:right w:val="none" w:sz="0" w:space="0" w:color="auto"/>
                                      </w:divBdr>
                                      <w:divsChild>
                                        <w:div w:id="1407680060">
                                          <w:marLeft w:val="0"/>
                                          <w:marRight w:val="0"/>
                                          <w:marTop w:val="0"/>
                                          <w:marBottom w:val="0"/>
                                          <w:divBdr>
                                            <w:top w:val="none" w:sz="0" w:space="0" w:color="auto"/>
                                            <w:left w:val="none" w:sz="0" w:space="0" w:color="auto"/>
                                            <w:bottom w:val="none" w:sz="0" w:space="0" w:color="auto"/>
                                            <w:right w:val="none" w:sz="0" w:space="0" w:color="auto"/>
                                          </w:divBdr>
                                          <w:divsChild>
                                            <w:div w:id="976955630">
                                              <w:marLeft w:val="0"/>
                                              <w:marRight w:val="0"/>
                                              <w:marTop w:val="0"/>
                                              <w:marBottom w:val="0"/>
                                              <w:divBdr>
                                                <w:top w:val="none" w:sz="0" w:space="0" w:color="auto"/>
                                                <w:left w:val="none" w:sz="0" w:space="0" w:color="auto"/>
                                                <w:bottom w:val="none" w:sz="0" w:space="0" w:color="auto"/>
                                                <w:right w:val="none" w:sz="0" w:space="0" w:color="auto"/>
                                              </w:divBdr>
                                              <w:divsChild>
                                                <w:div w:id="55058916">
                                                  <w:marLeft w:val="0"/>
                                                  <w:marRight w:val="0"/>
                                                  <w:marTop w:val="0"/>
                                                  <w:marBottom w:val="0"/>
                                                  <w:divBdr>
                                                    <w:top w:val="none" w:sz="0" w:space="0" w:color="auto"/>
                                                    <w:left w:val="none" w:sz="0" w:space="0" w:color="auto"/>
                                                    <w:bottom w:val="none" w:sz="0" w:space="0" w:color="auto"/>
                                                    <w:right w:val="none" w:sz="0" w:space="0" w:color="auto"/>
                                                  </w:divBdr>
                                                  <w:divsChild>
                                                    <w:div w:id="2135950880">
                                                      <w:marLeft w:val="0"/>
                                                      <w:marRight w:val="0"/>
                                                      <w:marTop w:val="0"/>
                                                      <w:marBottom w:val="0"/>
                                                      <w:divBdr>
                                                        <w:top w:val="single" w:sz="6" w:space="0" w:color="auto"/>
                                                        <w:left w:val="none" w:sz="0" w:space="0" w:color="auto"/>
                                                        <w:bottom w:val="single" w:sz="6" w:space="0" w:color="auto"/>
                                                        <w:right w:val="none" w:sz="0" w:space="0" w:color="auto"/>
                                                      </w:divBdr>
                                                      <w:divsChild>
                                                        <w:div w:id="864488509">
                                                          <w:marLeft w:val="0"/>
                                                          <w:marRight w:val="0"/>
                                                          <w:marTop w:val="0"/>
                                                          <w:marBottom w:val="0"/>
                                                          <w:divBdr>
                                                            <w:top w:val="none" w:sz="0" w:space="0" w:color="auto"/>
                                                            <w:left w:val="none" w:sz="0" w:space="0" w:color="auto"/>
                                                            <w:bottom w:val="none" w:sz="0" w:space="0" w:color="auto"/>
                                                            <w:right w:val="none" w:sz="0" w:space="0" w:color="auto"/>
                                                          </w:divBdr>
                                                          <w:divsChild>
                                                            <w:div w:id="1833329762">
                                                              <w:marLeft w:val="0"/>
                                                              <w:marRight w:val="0"/>
                                                              <w:marTop w:val="0"/>
                                                              <w:marBottom w:val="0"/>
                                                              <w:divBdr>
                                                                <w:top w:val="none" w:sz="0" w:space="0" w:color="auto"/>
                                                                <w:left w:val="none" w:sz="0" w:space="0" w:color="auto"/>
                                                                <w:bottom w:val="none" w:sz="0" w:space="0" w:color="auto"/>
                                                                <w:right w:val="none" w:sz="0" w:space="0" w:color="auto"/>
                                                              </w:divBdr>
                                                              <w:divsChild>
                                                                <w:div w:id="651107786">
                                                                  <w:marLeft w:val="0"/>
                                                                  <w:marRight w:val="0"/>
                                                                  <w:marTop w:val="0"/>
                                                                  <w:marBottom w:val="0"/>
                                                                  <w:divBdr>
                                                                    <w:top w:val="none" w:sz="0" w:space="0" w:color="auto"/>
                                                                    <w:left w:val="none" w:sz="0" w:space="0" w:color="auto"/>
                                                                    <w:bottom w:val="none" w:sz="0" w:space="0" w:color="auto"/>
                                                                    <w:right w:val="none" w:sz="0" w:space="0" w:color="auto"/>
                                                                  </w:divBdr>
                                                                  <w:divsChild>
                                                                    <w:div w:id="1359700773">
                                                                      <w:marLeft w:val="0"/>
                                                                      <w:marRight w:val="0"/>
                                                                      <w:marTop w:val="0"/>
                                                                      <w:marBottom w:val="0"/>
                                                                      <w:divBdr>
                                                                        <w:top w:val="none" w:sz="0" w:space="0" w:color="auto"/>
                                                                        <w:left w:val="none" w:sz="0" w:space="0" w:color="auto"/>
                                                                        <w:bottom w:val="none" w:sz="0" w:space="0" w:color="auto"/>
                                                                        <w:right w:val="none" w:sz="0" w:space="0" w:color="auto"/>
                                                                      </w:divBdr>
                                                                      <w:divsChild>
                                                                        <w:div w:id="1095977337">
                                                                          <w:marLeft w:val="-75"/>
                                                                          <w:marRight w:val="0"/>
                                                                          <w:marTop w:val="30"/>
                                                                          <w:marBottom w:val="30"/>
                                                                          <w:divBdr>
                                                                            <w:top w:val="none" w:sz="0" w:space="0" w:color="auto"/>
                                                                            <w:left w:val="none" w:sz="0" w:space="0" w:color="auto"/>
                                                                            <w:bottom w:val="none" w:sz="0" w:space="0" w:color="auto"/>
                                                                            <w:right w:val="none" w:sz="0" w:space="0" w:color="auto"/>
                                                                          </w:divBdr>
                                                                          <w:divsChild>
                                                                            <w:div w:id="732656886">
                                                                              <w:marLeft w:val="0"/>
                                                                              <w:marRight w:val="0"/>
                                                                              <w:marTop w:val="0"/>
                                                                              <w:marBottom w:val="0"/>
                                                                              <w:divBdr>
                                                                                <w:top w:val="none" w:sz="0" w:space="0" w:color="auto"/>
                                                                                <w:left w:val="none" w:sz="0" w:space="0" w:color="auto"/>
                                                                                <w:bottom w:val="none" w:sz="0" w:space="0" w:color="auto"/>
                                                                                <w:right w:val="none" w:sz="0" w:space="0" w:color="auto"/>
                                                                              </w:divBdr>
                                                                              <w:divsChild>
                                                                                <w:div w:id="1135022819">
                                                                                  <w:marLeft w:val="0"/>
                                                                                  <w:marRight w:val="0"/>
                                                                                  <w:marTop w:val="0"/>
                                                                                  <w:marBottom w:val="0"/>
                                                                                  <w:divBdr>
                                                                                    <w:top w:val="none" w:sz="0" w:space="0" w:color="auto"/>
                                                                                    <w:left w:val="none" w:sz="0" w:space="0" w:color="auto"/>
                                                                                    <w:bottom w:val="none" w:sz="0" w:space="0" w:color="auto"/>
                                                                                    <w:right w:val="none" w:sz="0" w:space="0" w:color="auto"/>
                                                                                  </w:divBdr>
                                                                                  <w:divsChild>
                                                                                    <w:div w:id="480200974">
                                                                                      <w:marLeft w:val="0"/>
                                                                                      <w:marRight w:val="0"/>
                                                                                      <w:marTop w:val="0"/>
                                                                                      <w:marBottom w:val="0"/>
                                                                                      <w:divBdr>
                                                                                        <w:top w:val="none" w:sz="0" w:space="0" w:color="auto"/>
                                                                                        <w:left w:val="none" w:sz="0" w:space="0" w:color="auto"/>
                                                                                        <w:bottom w:val="none" w:sz="0" w:space="0" w:color="auto"/>
                                                                                        <w:right w:val="none" w:sz="0" w:space="0" w:color="auto"/>
                                                                                      </w:divBdr>
                                                                                      <w:divsChild>
                                                                                        <w:div w:id="2020034662">
                                                                                          <w:marLeft w:val="0"/>
                                                                                          <w:marRight w:val="0"/>
                                                                                          <w:marTop w:val="0"/>
                                                                                          <w:marBottom w:val="0"/>
                                                                                          <w:divBdr>
                                                                                            <w:top w:val="none" w:sz="0" w:space="0" w:color="auto"/>
                                                                                            <w:left w:val="none" w:sz="0" w:space="0" w:color="auto"/>
                                                                                            <w:bottom w:val="none" w:sz="0" w:space="0" w:color="auto"/>
                                                                                            <w:right w:val="none" w:sz="0" w:space="0" w:color="auto"/>
                                                                                          </w:divBdr>
                                                                                          <w:divsChild>
                                                                                            <w:div w:id="2066446614">
                                                                                              <w:marLeft w:val="0"/>
                                                                                              <w:marRight w:val="0"/>
                                                                                              <w:marTop w:val="0"/>
                                                                                              <w:marBottom w:val="0"/>
                                                                                              <w:divBdr>
                                                                                                <w:top w:val="none" w:sz="0" w:space="0" w:color="auto"/>
                                                                                                <w:left w:val="none" w:sz="0" w:space="0" w:color="auto"/>
                                                                                                <w:bottom w:val="none" w:sz="0" w:space="0" w:color="auto"/>
                                                                                                <w:right w:val="none" w:sz="0" w:space="0" w:color="auto"/>
                                                                                              </w:divBdr>
                                                                                              <w:divsChild>
                                                                                                <w:div w:id="128870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jpeg"/><Relationship Id="rId21" Type="http://schemas.openxmlformats.org/officeDocument/2006/relationships/hyperlink" Target="https://www.nestlebaby.cz/cs/kojenecka-vyziva-beba-comfort-hm-o/" TargetMode="External"/><Relationship Id="rId34" Type="http://schemas.openxmlformats.org/officeDocument/2006/relationships/hyperlink" Target="https://www.facebook.com/NestleBabyClub/"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hyperlink" Target="https://www.instagram.com/nestlebabyczs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hyperlink" Target="https://www.nestlebaby.cz/cs/kojenecka-vyziva-beba-comfort-hm-o"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www.nestlebaby.cz/cs/"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B7A9D4BA1B30F419C7DE3E4180C01BA" ma:contentTypeVersion="12" ma:contentTypeDescription="Vytvoří nový dokument" ma:contentTypeScope="" ma:versionID="3af1741f6509522aa24bc1f181116629">
  <xsd:schema xmlns:xsd="http://www.w3.org/2001/XMLSchema" xmlns:xs="http://www.w3.org/2001/XMLSchema" xmlns:p="http://schemas.microsoft.com/office/2006/metadata/properties" xmlns:ns2="f933ac96-d21e-477d-8ddb-41843252348d" xmlns:ns3="916946a8-d96a-4eb0-b276-bb98c9634e54" targetNamespace="http://schemas.microsoft.com/office/2006/metadata/properties" ma:root="true" ma:fieldsID="6331f52e609fee5015e1070697388d82" ns2:_="" ns3:_="">
    <xsd:import namespace="f933ac96-d21e-477d-8ddb-41843252348d"/>
    <xsd:import namespace="916946a8-d96a-4eb0-b276-bb98c9634e5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3ac96-d21e-477d-8ddb-41843252348d"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6946a8-d96a-4eb0-b276-bb98c9634e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f933ac96-d21e-477d-8ddb-41843252348d">DUCXNV6WK33A-386542842-5566</_dlc_DocId>
    <_dlc_DocIdUrl xmlns="f933ac96-d21e-477d-8ddb-41843252348d">
      <Url>https://nestle.sharepoint.com/teams/NewRichcontentNestleBABY/_layouts/15/DocIdRedir.aspx?ID=DUCXNV6WK33A-386542842-5566</Url>
      <Description>DUCXNV6WK33A-386542842-5566</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19A2D-F19F-44BB-BC82-20D1A63F95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33ac96-d21e-477d-8ddb-41843252348d"/>
    <ds:schemaRef ds:uri="916946a8-d96a-4eb0-b276-bb98c9634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E373AE-806D-4D22-ABD5-AA11C10AE6CA}">
  <ds:schemaRefs>
    <ds:schemaRef ds:uri="http://schemas.microsoft.com/sharepoint/events"/>
  </ds:schemaRefs>
</ds:datastoreItem>
</file>

<file path=customXml/itemProps3.xml><?xml version="1.0" encoding="utf-8"?>
<ds:datastoreItem xmlns:ds="http://schemas.openxmlformats.org/officeDocument/2006/customXml" ds:itemID="{07AC319A-73F6-4B67-809B-60E65BF59BB1}">
  <ds:schemaRefs>
    <ds:schemaRef ds:uri="http://schemas.microsoft.com/sharepoint/v3/contenttype/forms"/>
  </ds:schemaRefs>
</ds:datastoreItem>
</file>

<file path=customXml/itemProps4.xml><?xml version="1.0" encoding="utf-8"?>
<ds:datastoreItem xmlns:ds="http://schemas.openxmlformats.org/officeDocument/2006/customXml" ds:itemID="{C5D0E1F1-A610-4139-ACE0-0960A5283746}">
  <ds:schemaRefs>
    <ds:schemaRef ds:uri="http://schemas.microsoft.com/office/2006/metadata/properties"/>
    <ds:schemaRef ds:uri="http://schemas.microsoft.com/office/infopath/2007/PartnerControls"/>
    <ds:schemaRef ds:uri="f933ac96-d21e-477d-8ddb-41843252348d"/>
  </ds:schemaRefs>
</ds:datastoreItem>
</file>

<file path=customXml/itemProps5.xml><?xml version="1.0" encoding="utf-8"?>
<ds:datastoreItem xmlns:ds="http://schemas.openxmlformats.org/officeDocument/2006/customXml" ds:itemID="{1AE544CC-F59F-4592-B414-5E2089E38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Pages>
  <Words>874</Words>
  <Characters>5162</Characters>
  <Application>Microsoft Office Word</Application>
  <DocSecurity>8</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Pestova,Monika,PRAHA,Nestle Nutrition</dc:creator>
  <cp:keywords/>
  <dc:description/>
  <cp:lastModifiedBy>Urbankova,Lydie,PRAHA,Nestle Nutrition</cp:lastModifiedBy>
  <cp:revision>6</cp:revision>
  <dcterms:created xsi:type="dcterms:W3CDTF">2020-08-17T12:47:00Z</dcterms:created>
  <dcterms:modified xsi:type="dcterms:W3CDTF">2020-08-17T22:05:00Z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ada0a2f-b917-4d51-b0d0-d418a10c8b23_Enabled">
    <vt:lpwstr>True</vt:lpwstr>
  </property>
  <property fmtid="{D5CDD505-2E9C-101B-9397-08002B2CF9AE}" pid="3" name="MSIP_Label_1ada0a2f-b917-4d51-b0d0-d418a10c8b23_SiteId">
    <vt:lpwstr>12a3af23-a769-4654-847f-958f3d479f4a</vt:lpwstr>
  </property>
  <property fmtid="{D5CDD505-2E9C-101B-9397-08002B2CF9AE}" pid="4" name="MSIP_Label_1ada0a2f-b917-4d51-b0d0-d418a10c8b23_Owner">
    <vt:lpwstr>Monika.Pestova@cz.nestle.com</vt:lpwstr>
  </property>
  <property fmtid="{D5CDD505-2E9C-101B-9397-08002B2CF9AE}" pid="5" name="MSIP_Label_1ada0a2f-b917-4d51-b0d0-d418a10c8b23_SetDate">
    <vt:lpwstr>2020-07-10T09:54:41.9413144Z</vt:lpwstr>
  </property>
  <property fmtid="{D5CDD505-2E9C-101B-9397-08002B2CF9AE}" pid="6" name="MSIP_Label_1ada0a2f-b917-4d51-b0d0-d418a10c8b23_Name">
    <vt:lpwstr>General Use</vt:lpwstr>
  </property>
  <property fmtid="{D5CDD505-2E9C-101B-9397-08002B2CF9AE}" pid="7" name="MSIP_Label_1ada0a2f-b917-4d51-b0d0-d418a10c8b23_Application">
    <vt:lpwstr>Microsoft Azure Information Protection</vt:lpwstr>
  </property>
  <property fmtid="{D5CDD505-2E9C-101B-9397-08002B2CF9AE}" pid="8" name="MSIP_Label_1ada0a2f-b917-4d51-b0d0-d418a10c8b23_ActionId">
    <vt:lpwstr>cc7ad248-24c6-4ad1-b0b9-1a9ee016f64a</vt:lpwstr>
  </property>
  <property fmtid="{D5CDD505-2E9C-101B-9397-08002B2CF9AE}" pid="9" name="MSIP_Label_1ada0a2f-b917-4d51-b0d0-d418a10c8b23_Extended_MSFT_Method">
    <vt:lpwstr>Automatic</vt:lpwstr>
  </property>
  <property fmtid="{D5CDD505-2E9C-101B-9397-08002B2CF9AE}" pid="10" name="Sensitivity">
    <vt:lpwstr>General Use</vt:lpwstr>
  </property>
  <property fmtid="{D5CDD505-2E9C-101B-9397-08002B2CF9AE}" pid="11" name="ContentTypeId">
    <vt:lpwstr>0x010100BB7A9D4BA1B30F419C7DE3E4180C01BA</vt:lpwstr>
  </property>
  <property fmtid="{D5CDD505-2E9C-101B-9397-08002B2CF9AE}" pid="12" name="_dlc_DocIdItemGuid">
    <vt:lpwstr>10571755-8e79-464c-a825-927c7fda7a0a</vt:lpwstr>
  </property>
</Properties>
</file>