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86A9DB" w14:textId="6920E0D8" w:rsidR="00036533" w:rsidRPr="009B614F" w:rsidRDefault="00601AA4" w:rsidP="00036533">
      <w:pPr>
        <w:spacing w:after="0" w:line="240" w:lineRule="auto"/>
        <w:outlineLvl w:val="0"/>
        <w:rPr>
          <w:rFonts w:ascii="Arial" w:eastAsia="Times New Roman" w:hAnsi="Arial" w:cs="Arial"/>
          <w:b/>
          <w:bCs/>
          <w:kern w:val="36"/>
          <w:sz w:val="32"/>
          <w:szCs w:val="28"/>
          <w:lang w:eastAsia="cs-CZ"/>
        </w:rPr>
      </w:pPr>
      <w:r>
        <w:rPr>
          <w:rFonts w:ascii="Arial" w:hAnsi="Arial" w:cs="Arial"/>
          <w:noProof/>
        </w:rPr>
        <w:pict w14:anchorId="3EA7BDD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35pt;margin-top:2.1pt;width:81.05pt;height:142.15pt;z-index:-251655680;mso-position-horizontal:absolute;mso-position-horizontal-relative:text;mso-position-vertical:absolute;mso-position-vertical-relative:text;mso-width-relative:page;mso-height-relative:page" wrapcoords="-171 0 -171 21502 21600 21502 21600 0 -171 0">
            <v:imagedata r:id="rId7" o:title="2313_302363_RL_2020-11_fr"/>
            <w10:wrap type="through"/>
          </v:shape>
        </w:pict>
      </w:r>
      <w:r w:rsidR="00C357EA" w:rsidRPr="009B614F">
        <w:rPr>
          <w:rFonts w:ascii="Arial" w:eastAsia="Times New Roman" w:hAnsi="Arial" w:cs="Arial"/>
          <w:b/>
          <w:bCs/>
          <w:kern w:val="36"/>
          <w:sz w:val="32"/>
          <w:szCs w:val="28"/>
          <w:lang w:eastAsia="cs-CZ"/>
        </w:rPr>
        <w:t>2313</w:t>
      </w:r>
      <w:r w:rsidR="00DD0205" w:rsidRPr="009B614F">
        <w:rPr>
          <w:rFonts w:ascii="Arial" w:eastAsia="Times New Roman" w:hAnsi="Arial" w:cs="Arial"/>
          <w:b/>
          <w:bCs/>
          <w:kern w:val="36"/>
          <w:sz w:val="32"/>
          <w:szCs w:val="28"/>
          <w:lang w:eastAsia="cs-CZ"/>
        </w:rPr>
        <w:br/>
      </w:r>
      <w:r w:rsidR="00C415DD" w:rsidRPr="009B614F">
        <w:rPr>
          <w:rFonts w:ascii="Arial" w:eastAsia="Times New Roman" w:hAnsi="Arial" w:cs="Arial"/>
          <w:b/>
          <w:bCs/>
          <w:kern w:val="36"/>
          <w:sz w:val="32"/>
          <w:szCs w:val="28"/>
          <w:lang w:eastAsia="cs-CZ"/>
        </w:rPr>
        <w:t xml:space="preserve">EAN: </w:t>
      </w:r>
      <w:r w:rsidR="008412FB" w:rsidRPr="009B614F">
        <w:rPr>
          <w:rFonts w:ascii="Arial" w:eastAsia="Times New Roman" w:hAnsi="Arial" w:cs="Arial"/>
          <w:b/>
          <w:bCs/>
          <w:kern w:val="36"/>
          <w:sz w:val="32"/>
          <w:szCs w:val="28"/>
          <w:lang w:eastAsia="cs-CZ"/>
        </w:rPr>
        <w:t>4062300406254</w:t>
      </w:r>
    </w:p>
    <w:p w14:paraId="2BD8AE7A" w14:textId="5E8FDB2A" w:rsidR="00496BC6" w:rsidRPr="009B614F" w:rsidRDefault="00064D0B" w:rsidP="00064D0B">
      <w:pPr>
        <w:spacing w:before="100" w:beforeAutospacing="1" w:after="100" w:afterAutospacing="1" w:line="240" w:lineRule="auto"/>
        <w:outlineLvl w:val="0"/>
        <w:rPr>
          <w:rFonts w:ascii="Arial" w:eastAsia="Times New Roman" w:hAnsi="Arial" w:cs="Arial"/>
          <w:b/>
          <w:bCs/>
          <w:color w:val="0070C0"/>
          <w:kern w:val="36"/>
          <w:sz w:val="48"/>
          <w:szCs w:val="48"/>
          <w:lang w:eastAsia="cs-CZ"/>
        </w:rPr>
      </w:pPr>
      <w:r w:rsidRPr="009B614F">
        <w:rPr>
          <w:rFonts w:ascii="Arial" w:eastAsia="Times New Roman" w:hAnsi="Arial" w:cs="Arial"/>
          <w:b/>
          <w:bCs/>
          <w:color w:val="0070C0"/>
          <w:kern w:val="36"/>
          <w:sz w:val="36"/>
          <w:szCs w:val="48"/>
          <w:lang w:eastAsia="cs-CZ"/>
        </w:rPr>
        <w:t xml:space="preserve">Speciální kojenecká výživa </w:t>
      </w:r>
      <w:r w:rsidR="00F75B36" w:rsidRPr="009B614F">
        <w:rPr>
          <w:rFonts w:ascii="Arial" w:eastAsia="Times New Roman" w:hAnsi="Arial" w:cs="Arial"/>
          <w:b/>
          <w:bCs/>
          <w:color w:val="0070C0"/>
          <w:kern w:val="36"/>
          <w:sz w:val="48"/>
          <w:szCs w:val="48"/>
          <w:lang w:eastAsia="cs-CZ"/>
        </w:rPr>
        <w:br/>
      </w:r>
      <w:r w:rsidRPr="009B614F">
        <w:rPr>
          <w:rFonts w:ascii="Arial" w:eastAsia="Times New Roman" w:hAnsi="Arial" w:cs="Arial"/>
          <w:b/>
          <w:bCs/>
          <w:color w:val="0070C0"/>
          <w:kern w:val="36"/>
          <w:sz w:val="48"/>
          <w:szCs w:val="48"/>
          <w:lang w:eastAsia="cs-CZ"/>
        </w:rPr>
        <w:t xml:space="preserve">HiPP </w:t>
      </w:r>
      <w:proofErr w:type="spellStart"/>
      <w:r w:rsidR="00C357EA" w:rsidRPr="009B614F">
        <w:rPr>
          <w:rFonts w:ascii="Arial" w:eastAsia="Times New Roman" w:hAnsi="Arial" w:cs="Arial"/>
          <w:b/>
          <w:bCs/>
          <w:color w:val="0070C0"/>
          <w:kern w:val="36"/>
          <w:sz w:val="48"/>
          <w:szCs w:val="48"/>
          <w:lang w:eastAsia="cs-CZ"/>
        </w:rPr>
        <w:t>Comfort</w:t>
      </w:r>
      <w:proofErr w:type="spellEnd"/>
      <w:r w:rsidR="00CA6838" w:rsidRPr="009B614F">
        <w:rPr>
          <w:rFonts w:ascii="Arial" w:eastAsia="Times New Roman" w:hAnsi="Arial" w:cs="Arial"/>
          <w:b/>
          <w:bCs/>
          <w:color w:val="0070C0"/>
          <w:kern w:val="36"/>
          <w:sz w:val="48"/>
          <w:szCs w:val="48"/>
          <w:lang w:eastAsia="cs-CZ"/>
        </w:rPr>
        <w:t xml:space="preserve"> </w:t>
      </w:r>
    </w:p>
    <w:p w14:paraId="22B22D1B" w14:textId="4B32C108" w:rsidR="0036769E" w:rsidRPr="009B614F" w:rsidRDefault="00497889" w:rsidP="0036769E">
      <w:pPr>
        <w:spacing w:before="100" w:beforeAutospacing="1" w:after="100" w:afterAutospacing="1" w:line="240" w:lineRule="auto"/>
        <w:outlineLvl w:val="0"/>
        <w:rPr>
          <w:rFonts w:ascii="Arial" w:eastAsia="Times New Roman" w:hAnsi="Arial" w:cs="Arial"/>
        </w:rPr>
      </w:pPr>
      <w:r w:rsidRPr="009B614F">
        <w:rPr>
          <w:rFonts w:ascii="Arial" w:eastAsia="Times New Roman" w:hAnsi="Arial" w:cs="Arial"/>
          <w:bCs/>
          <w:kern w:val="36"/>
          <w:sz w:val="32"/>
          <w:szCs w:val="32"/>
          <w:lang w:eastAsia="cs-CZ"/>
        </w:rPr>
        <w:t xml:space="preserve"> </w:t>
      </w:r>
      <w:r w:rsidR="00064D0B" w:rsidRPr="009B614F">
        <w:rPr>
          <w:rFonts w:ascii="Arial" w:eastAsia="Times New Roman" w:hAnsi="Arial" w:cs="Arial"/>
          <w:bCs/>
          <w:kern w:val="36"/>
          <w:sz w:val="32"/>
          <w:szCs w:val="32"/>
          <w:lang w:eastAsia="cs-CZ"/>
        </w:rPr>
        <w:t xml:space="preserve">600 </w:t>
      </w:r>
      <w:r w:rsidRPr="009B614F">
        <w:rPr>
          <w:rFonts w:ascii="Arial" w:eastAsia="Times New Roman" w:hAnsi="Arial" w:cs="Arial"/>
          <w:bCs/>
          <w:kern w:val="36"/>
          <w:sz w:val="32"/>
          <w:szCs w:val="32"/>
          <w:lang w:eastAsia="cs-CZ"/>
        </w:rPr>
        <w:t>g</w:t>
      </w:r>
      <w:r w:rsidR="009D0E3C" w:rsidRPr="009B614F">
        <w:rPr>
          <w:rFonts w:ascii="Arial" w:eastAsia="Times New Roman" w:hAnsi="Arial" w:cs="Arial"/>
          <w:bCs/>
          <w:kern w:val="36"/>
          <w:sz w:val="32"/>
          <w:szCs w:val="32"/>
          <w:lang w:eastAsia="cs-CZ"/>
        </w:rPr>
        <w:t xml:space="preserve">, od </w:t>
      </w:r>
      <w:r w:rsidR="00064D0B" w:rsidRPr="009B614F">
        <w:rPr>
          <w:rFonts w:ascii="Arial" w:eastAsia="Times New Roman" w:hAnsi="Arial" w:cs="Arial"/>
          <w:bCs/>
          <w:kern w:val="36"/>
          <w:sz w:val="32"/>
          <w:szCs w:val="32"/>
          <w:lang w:eastAsia="cs-CZ"/>
        </w:rPr>
        <w:t>narození</w:t>
      </w:r>
      <w:r w:rsidR="00F40287" w:rsidRPr="009B614F">
        <w:rPr>
          <w:rFonts w:ascii="Arial" w:eastAsia="Times New Roman" w:hAnsi="Arial" w:cs="Arial"/>
        </w:rPr>
        <w:br/>
      </w:r>
    </w:p>
    <w:p w14:paraId="2FE107B5" w14:textId="11E1EDB9" w:rsidR="0036769E" w:rsidRPr="009B614F" w:rsidRDefault="0036769E" w:rsidP="00BB518B">
      <w:pPr>
        <w:spacing w:before="100" w:beforeAutospacing="1" w:after="100" w:afterAutospacing="1" w:line="240" w:lineRule="auto"/>
        <w:jc w:val="both"/>
        <w:outlineLvl w:val="0"/>
        <w:rPr>
          <w:rFonts w:ascii="Arial" w:eastAsia="Times New Roman" w:hAnsi="Arial" w:cs="Arial"/>
          <w:bCs/>
          <w:kern w:val="36"/>
          <w:sz w:val="32"/>
          <w:szCs w:val="32"/>
          <w:lang w:eastAsia="cs-CZ"/>
        </w:rPr>
      </w:pPr>
      <w:r w:rsidRPr="009B614F">
        <w:rPr>
          <w:rFonts w:ascii="Arial" w:hAnsi="Arial" w:cs="Arial"/>
          <w:noProof/>
          <w:lang w:eastAsia="cs-CZ"/>
        </w:rPr>
        <mc:AlternateContent>
          <mc:Choice Requires="wps">
            <w:drawing>
              <wp:anchor distT="45720" distB="45720" distL="114300" distR="114300" simplePos="0" relativeHeight="251654656" behindDoc="0" locked="0" layoutInCell="1" allowOverlap="1" wp14:anchorId="129B5D23" wp14:editId="0A47F4B2">
                <wp:simplePos x="0" y="0"/>
                <wp:positionH relativeFrom="margin">
                  <wp:align>left</wp:align>
                </wp:positionH>
                <wp:positionV relativeFrom="paragraph">
                  <wp:posOffset>771504</wp:posOffset>
                </wp:positionV>
                <wp:extent cx="5734050" cy="1054735"/>
                <wp:effectExtent l="0" t="0" r="0" b="0"/>
                <wp:wrapSquare wrapText="bothSides"/>
                <wp:docPr id="2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4050" cy="1054735"/>
                        </a:xfrm>
                        <a:prstGeom prst="rect">
                          <a:avLst/>
                        </a:prstGeom>
                        <a:solidFill>
                          <a:schemeClr val="accent1">
                            <a:lumMod val="20000"/>
                            <a:lumOff val="80000"/>
                          </a:schemeClr>
                        </a:solidFill>
                        <a:ln w="9525">
                          <a:noFill/>
                          <a:miter lim="800000"/>
                          <a:headEnd/>
                          <a:tailEnd/>
                        </a:ln>
                      </wps:spPr>
                      <wps:txbx>
                        <w:txbxContent>
                          <w:p w14:paraId="4BE92733" w14:textId="23848880" w:rsidR="001C653A" w:rsidRPr="00981AD2" w:rsidRDefault="00625F5A" w:rsidP="00CA6838">
                            <w:pPr>
                              <w:autoSpaceDE w:val="0"/>
                              <w:autoSpaceDN w:val="0"/>
                              <w:adjustRightInd w:val="0"/>
                              <w:jc w:val="both"/>
                              <w:rPr>
                                <w:rFonts w:ascii="Arial" w:hAnsi="Arial" w:cs="Arial"/>
                              </w:rPr>
                            </w:pPr>
                            <w:r w:rsidRPr="00AB3E69">
                              <w:rPr>
                                <w:rFonts w:ascii="Arial" w:hAnsi="Arial" w:cs="Arial"/>
                              </w:rPr>
                              <w:t xml:space="preserve">Speciální kojenecká výživa </w:t>
                            </w:r>
                            <w:r w:rsidRPr="00625F5A">
                              <w:rPr>
                                <w:rFonts w:ascii="Arial" w:hAnsi="Arial" w:cs="Arial"/>
                              </w:rPr>
                              <w:t xml:space="preserve">HiPP </w:t>
                            </w:r>
                            <w:proofErr w:type="spellStart"/>
                            <w:r w:rsidR="00B96C26">
                              <w:rPr>
                                <w:rFonts w:ascii="Arial" w:hAnsi="Arial" w:cs="Arial"/>
                              </w:rPr>
                              <w:t>Comfort</w:t>
                            </w:r>
                            <w:proofErr w:type="spellEnd"/>
                            <w:r w:rsidR="00ED41E8" w:rsidRPr="00ED41E8">
                              <w:t xml:space="preserve"> </w:t>
                            </w:r>
                            <w:r w:rsidR="00ED41E8" w:rsidRPr="00ED41E8">
                              <w:rPr>
                                <w:rFonts w:ascii="Arial" w:hAnsi="Arial" w:cs="Arial"/>
                              </w:rPr>
                              <w:t>je nutričně kompletní kojenecká výživa určená k</w:t>
                            </w:r>
                            <w:r w:rsidR="00A82450">
                              <w:rPr>
                                <w:rFonts w:ascii="Arial" w:hAnsi="Arial" w:cs="Arial"/>
                              </w:rPr>
                              <w:t> </w:t>
                            </w:r>
                            <w:r w:rsidR="00ED41E8" w:rsidRPr="00ED41E8">
                              <w:rPr>
                                <w:rFonts w:ascii="Arial" w:hAnsi="Arial" w:cs="Arial"/>
                              </w:rPr>
                              <w:t>dietnímu postupu při nadýmání, kolice* a zácpě v kojeneckém věku</w:t>
                            </w:r>
                            <w:r w:rsidR="00ED41E8">
                              <w:rPr>
                                <w:rFonts w:ascii="Arial" w:hAnsi="Arial" w:cs="Arial"/>
                              </w:rPr>
                              <w:t>.</w:t>
                            </w:r>
                            <w:r w:rsidR="00981AD2" w:rsidRPr="00981AD2">
                              <w:t xml:space="preserve"> </w:t>
                            </w:r>
                            <w:r w:rsidR="00981AD2">
                              <w:rPr>
                                <w:rFonts w:ascii="Arial" w:hAnsi="Arial" w:cs="Arial"/>
                              </w:rPr>
                              <w:t>M</w:t>
                            </w:r>
                            <w:r w:rsidR="00981AD2" w:rsidRPr="00625F5A">
                              <w:rPr>
                                <w:rFonts w:ascii="Arial" w:hAnsi="Arial" w:cs="Arial"/>
                              </w:rPr>
                              <w:t>ůže být podávána od</w:t>
                            </w:r>
                            <w:r w:rsidR="00981AD2">
                              <w:rPr>
                                <w:rFonts w:ascii="Arial" w:hAnsi="Arial" w:cs="Arial"/>
                              </w:rPr>
                              <w:t> </w:t>
                            </w:r>
                            <w:r w:rsidR="00981AD2" w:rsidRPr="00625F5A">
                              <w:rPr>
                                <w:rFonts w:ascii="Arial" w:hAnsi="Arial" w:cs="Arial"/>
                              </w:rPr>
                              <w:t>narození jako výlučná výživa u kojenců, kteří nemohou být kojeni, stejně jako od ukončeného 6. měsíce v rámci smíšené stravy.</w:t>
                            </w:r>
                            <w:r w:rsidR="00981AD2">
                              <w:rPr>
                                <w:rFonts w:ascii="Arial" w:hAnsi="Arial" w:cs="Arial"/>
                              </w:rPr>
                              <w:t xml:space="preserve"> </w:t>
                            </w:r>
                            <w:r w:rsidR="00AB3E69" w:rsidRPr="00AB3E69">
                              <w:rPr>
                                <w:rFonts w:ascii="Arial" w:hAnsi="Arial" w:cs="Arial"/>
                              </w:rPr>
                              <w:t xml:space="preserve">HiPP </w:t>
                            </w:r>
                            <w:proofErr w:type="spellStart"/>
                            <w:r w:rsidR="00C357EA">
                              <w:rPr>
                                <w:rFonts w:ascii="Arial" w:hAnsi="Arial" w:cs="Arial"/>
                              </w:rPr>
                              <w:t>Comfort</w:t>
                            </w:r>
                            <w:proofErr w:type="spellEnd"/>
                            <w:r w:rsidR="00AB3E69" w:rsidRPr="00AB3E69">
                              <w:rPr>
                                <w:rFonts w:ascii="Arial" w:hAnsi="Arial" w:cs="Arial"/>
                              </w:rPr>
                              <w:t xml:space="preserve"> je potravina urče</w:t>
                            </w:r>
                            <w:r w:rsidR="001C31A4">
                              <w:rPr>
                                <w:rFonts w:ascii="Arial" w:hAnsi="Arial" w:cs="Arial"/>
                              </w:rPr>
                              <w:t>ná pro zvláštní lékařské účely.</w:t>
                            </w:r>
                            <w:r w:rsidR="00BA10CC" w:rsidRPr="00BA10CC">
                              <w:t xml:space="preserve"> </w:t>
                            </w:r>
                            <w:r w:rsidR="00BA10CC" w:rsidRPr="00BA10CC">
                              <w:rPr>
                                <w:rFonts w:ascii="Arial" w:hAnsi="Arial" w:cs="Arial"/>
                              </w:rPr>
                              <w:t>Podávejte pouze po poradě s lékařem.</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129B5D23" id="_x0000_t202" coordsize="21600,21600" o:spt="202" path="m,l,21600r21600,l21600,xe">
                <v:stroke joinstyle="miter"/>
                <v:path gradientshapeok="t" o:connecttype="rect"/>
              </v:shapetype>
              <v:shape id="Textové pole 2" o:spid="_x0000_s1026" type="#_x0000_t202" style="position:absolute;left:0;text-align:left;margin-left:0;margin-top:60.75pt;width:451.5pt;height:83.05pt;z-index:25165465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" fillcolor="#dbe5f1 [660]" stroked="f">
                <v:textbox>
                  <w:txbxContent>
                    <w:p w14:paraId="4BE92733" w14:textId="23848880" w:rsidR="001C653A" w:rsidRPr="00981AD2" w:rsidRDefault="00625F5A" w:rsidP="00CA6838">
                      <w:pPr>
                        <w:autoSpaceDE w:val="0"/>
                        <w:autoSpaceDN w:val="0"/>
                        <w:adjustRightInd w:val="0"/>
                        <w:jc w:val="both"/>
                        <w:rPr>
                          <w:rFonts w:ascii="Arial" w:hAnsi="Arial" w:cs="Arial"/>
                        </w:rPr>
                      </w:pPr>
                      <w:r w:rsidRPr="00AB3E69">
                        <w:rPr>
                          <w:rFonts w:ascii="Arial" w:hAnsi="Arial" w:cs="Arial"/>
                        </w:rPr>
                        <w:t xml:space="preserve">Speciální kojenecká výživa </w:t>
                      </w:r>
                      <w:r w:rsidRPr="00625F5A">
                        <w:rPr>
                          <w:rFonts w:ascii="Arial" w:hAnsi="Arial" w:cs="Arial"/>
                        </w:rPr>
                        <w:t xml:space="preserve">HiPP </w:t>
                      </w:r>
                      <w:proofErr w:type="spellStart"/>
                      <w:r w:rsidR="00B96C26">
                        <w:rPr>
                          <w:rFonts w:ascii="Arial" w:hAnsi="Arial" w:cs="Arial"/>
                        </w:rPr>
                        <w:t>Comfort</w:t>
                      </w:r>
                      <w:proofErr w:type="spellEnd"/>
                      <w:r w:rsidR="00ED41E8" w:rsidRPr="00ED41E8">
                        <w:t xml:space="preserve"> </w:t>
                      </w:r>
                      <w:r w:rsidR="00ED41E8" w:rsidRPr="00ED41E8">
                        <w:rPr>
                          <w:rFonts w:ascii="Arial" w:hAnsi="Arial" w:cs="Arial"/>
                        </w:rPr>
                        <w:t>je nutričně kompletní kojenecká výživa určená k</w:t>
                      </w:r>
                      <w:r w:rsidR="00A82450">
                        <w:rPr>
                          <w:rFonts w:ascii="Arial" w:hAnsi="Arial" w:cs="Arial"/>
                        </w:rPr>
                        <w:t> </w:t>
                      </w:r>
                      <w:r w:rsidR="00ED41E8" w:rsidRPr="00ED41E8">
                        <w:rPr>
                          <w:rFonts w:ascii="Arial" w:hAnsi="Arial" w:cs="Arial"/>
                        </w:rPr>
                        <w:t>dietnímu postupu při nadýmání, kolice* a zácpě v kojeneckém věku</w:t>
                      </w:r>
                      <w:r w:rsidR="00ED41E8">
                        <w:rPr>
                          <w:rFonts w:ascii="Arial" w:hAnsi="Arial" w:cs="Arial"/>
                        </w:rPr>
                        <w:t>.</w:t>
                      </w:r>
                      <w:r w:rsidR="00981AD2" w:rsidRPr="00981AD2">
                        <w:t xml:space="preserve"> </w:t>
                      </w:r>
                      <w:r w:rsidR="00981AD2">
                        <w:rPr>
                          <w:rFonts w:ascii="Arial" w:hAnsi="Arial" w:cs="Arial"/>
                        </w:rPr>
                        <w:t>M</w:t>
                      </w:r>
                      <w:r w:rsidR="00981AD2" w:rsidRPr="00625F5A">
                        <w:rPr>
                          <w:rFonts w:ascii="Arial" w:hAnsi="Arial" w:cs="Arial"/>
                        </w:rPr>
                        <w:t>ůže být podávána od</w:t>
                      </w:r>
                      <w:r w:rsidR="00981AD2">
                        <w:rPr>
                          <w:rFonts w:ascii="Arial" w:hAnsi="Arial" w:cs="Arial"/>
                        </w:rPr>
                        <w:t> </w:t>
                      </w:r>
                      <w:r w:rsidR="00981AD2" w:rsidRPr="00625F5A">
                        <w:rPr>
                          <w:rFonts w:ascii="Arial" w:hAnsi="Arial" w:cs="Arial"/>
                        </w:rPr>
                        <w:t>narození jako výlučná výživa u kojenců, kteří nemohou být kojeni, stejně jako od ukončeného 6. měsíce v rámci smíšené stravy.</w:t>
                      </w:r>
                      <w:r w:rsidR="00981AD2">
                        <w:rPr>
                          <w:rFonts w:ascii="Arial" w:hAnsi="Arial" w:cs="Arial"/>
                        </w:rPr>
                        <w:t xml:space="preserve"> </w:t>
                      </w:r>
                      <w:r w:rsidR="00AB3E69" w:rsidRPr="00AB3E69">
                        <w:rPr>
                          <w:rFonts w:ascii="Arial" w:hAnsi="Arial" w:cs="Arial"/>
                        </w:rPr>
                        <w:t xml:space="preserve">HiPP </w:t>
                      </w:r>
                      <w:proofErr w:type="spellStart"/>
                      <w:r w:rsidR="00C357EA">
                        <w:rPr>
                          <w:rFonts w:ascii="Arial" w:hAnsi="Arial" w:cs="Arial"/>
                        </w:rPr>
                        <w:t>Comfort</w:t>
                      </w:r>
                      <w:proofErr w:type="spellEnd"/>
                      <w:r w:rsidR="00AB3E69" w:rsidRPr="00AB3E69">
                        <w:rPr>
                          <w:rFonts w:ascii="Arial" w:hAnsi="Arial" w:cs="Arial"/>
                        </w:rPr>
                        <w:t xml:space="preserve"> je potravina urče</w:t>
                      </w:r>
                      <w:r w:rsidR="001C31A4">
                        <w:rPr>
                          <w:rFonts w:ascii="Arial" w:hAnsi="Arial" w:cs="Arial"/>
                        </w:rPr>
                        <w:t>ná pro zvláštní lékařské účely.</w:t>
                      </w:r>
                      <w:r w:rsidR="00BA10CC" w:rsidRPr="00BA10CC">
                        <w:t xml:space="preserve"> </w:t>
                      </w:r>
                      <w:r w:rsidR="00BA10CC" w:rsidRPr="00BA10CC">
                        <w:rPr>
                          <w:rFonts w:ascii="Arial" w:hAnsi="Arial" w:cs="Arial"/>
                        </w:rPr>
                        <w:t>Podávejte pouze po poradě s lékařem.</w:t>
                      </w:r>
                    </w:p>
                  </w:txbxContent>
                </v:textbox>
                <w10:wrap type="square" anchorx="margin"/>
              </v:shape>
            </w:pict>
          </mc:Fallback>
        </mc:AlternateContent>
      </w:r>
      <w:r w:rsidR="00F40287" w:rsidRPr="009B614F">
        <w:rPr>
          <w:rFonts w:ascii="Arial" w:eastAsia="Times New Roman" w:hAnsi="Arial" w:cs="Arial"/>
        </w:rPr>
        <w:t xml:space="preserve">Citlivé bříško není v prvních týdnech a měsících života nic neobvyklého. Zažívací ústrojí ještě není plně vyvinuté, což se může projevit nadýmáním a zácpou. </w:t>
      </w:r>
      <w:r w:rsidR="00F174BA" w:rsidRPr="009B614F">
        <w:rPr>
          <w:rFonts w:ascii="Arial" w:eastAsia="Times New Roman" w:hAnsi="Arial" w:cs="Arial"/>
        </w:rPr>
        <w:t>Tato situ</w:t>
      </w:r>
      <w:r w:rsidR="00BB518B" w:rsidRPr="009B614F">
        <w:rPr>
          <w:rFonts w:ascii="Arial" w:eastAsia="Times New Roman" w:hAnsi="Arial" w:cs="Arial"/>
        </w:rPr>
        <w:t>ace je náročná nejen pro samotná malá bříška</w:t>
      </w:r>
      <w:r w:rsidR="00F174BA" w:rsidRPr="009B614F">
        <w:rPr>
          <w:rFonts w:ascii="Arial" w:eastAsia="Times New Roman" w:hAnsi="Arial" w:cs="Arial"/>
        </w:rPr>
        <w:t xml:space="preserve"> kojence, kteří mohou nadměrně plakat, ale i pro celou rodinu. </w:t>
      </w:r>
      <w:r w:rsidR="00F40287" w:rsidRPr="009B614F">
        <w:rPr>
          <w:rFonts w:ascii="Arial" w:eastAsia="Times New Roman" w:hAnsi="Arial" w:cs="Arial"/>
        </w:rPr>
        <w:t>V tomto případě se poraďte vždy s</w:t>
      </w:r>
      <w:r w:rsidR="003545E7" w:rsidRPr="009B614F">
        <w:rPr>
          <w:rFonts w:ascii="Arial" w:eastAsia="Times New Roman" w:hAnsi="Arial" w:cs="Arial"/>
        </w:rPr>
        <w:t> </w:t>
      </w:r>
      <w:r w:rsidR="00F40287" w:rsidRPr="009B614F">
        <w:rPr>
          <w:rFonts w:ascii="Arial" w:eastAsia="Times New Roman" w:hAnsi="Arial" w:cs="Arial"/>
        </w:rPr>
        <w:t>lékařem na vhodném postupu.</w:t>
      </w:r>
    </w:p>
    <w:p w14:paraId="253891C9" w14:textId="1EB8BAC0" w:rsidR="00091095" w:rsidRPr="009B614F" w:rsidRDefault="00091095" w:rsidP="00F40287">
      <w:pPr>
        <w:spacing w:before="100" w:beforeAutospacing="1" w:after="100" w:afterAutospacing="1" w:line="240" w:lineRule="auto"/>
        <w:jc w:val="both"/>
        <w:rPr>
          <w:rFonts w:ascii="Arial" w:eastAsia="Times New Roman" w:hAnsi="Arial" w:cs="Arial"/>
          <w:sz w:val="18"/>
        </w:rPr>
      </w:pPr>
      <w:r w:rsidRPr="009B614F">
        <w:rPr>
          <w:rFonts w:ascii="Arial" w:eastAsia="Times New Roman" w:hAnsi="Arial" w:cs="Arial"/>
          <w:sz w:val="18"/>
        </w:rPr>
        <w:t>* v případech 3měsíční koliky způsobené laktózou</w:t>
      </w:r>
    </w:p>
    <w:p w14:paraId="24622E66" w14:textId="58A0EFA9" w:rsidR="003545E7" w:rsidRPr="009B614F" w:rsidRDefault="00BE2F95" w:rsidP="003A6E46">
      <w:pPr>
        <w:pStyle w:val="Odstavecseseznamem"/>
        <w:numPr>
          <w:ilvl w:val="0"/>
          <w:numId w:val="22"/>
        </w:numPr>
        <w:autoSpaceDE w:val="0"/>
        <w:autoSpaceDN w:val="0"/>
        <w:adjustRightInd w:val="0"/>
        <w:spacing w:after="0" w:line="240" w:lineRule="auto"/>
        <w:jc w:val="both"/>
        <w:rPr>
          <w:rFonts w:ascii="Arial" w:eastAsia="Times New Roman" w:hAnsi="Arial" w:cs="Arial"/>
        </w:rPr>
      </w:pPr>
      <w:r w:rsidRPr="009B614F">
        <w:rPr>
          <w:rFonts w:ascii="Arial" w:eastAsia="Times New Roman" w:hAnsi="Arial" w:cs="Arial"/>
          <w:b/>
        </w:rPr>
        <w:t>Poskytuje úlevu od příznaků nadýmání, kolik* a zácpy a souvisejícího pláče.</w:t>
      </w:r>
      <w:r w:rsidR="003545E7" w:rsidRPr="009B614F">
        <w:rPr>
          <w:rFonts w:ascii="Arial" w:eastAsia="Times New Roman" w:hAnsi="Arial" w:cs="Arial"/>
        </w:rPr>
        <w:t xml:space="preserve"> Při přechodu na HiPP </w:t>
      </w:r>
      <w:proofErr w:type="spellStart"/>
      <w:r w:rsidR="003545E7" w:rsidRPr="009B614F">
        <w:rPr>
          <w:rFonts w:ascii="Arial" w:eastAsia="Times New Roman" w:hAnsi="Arial" w:cs="Arial"/>
        </w:rPr>
        <w:t>Comfort</w:t>
      </w:r>
      <w:proofErr w:type="spellEnd"/>
      <w:r w:rsidR="003545E7" w:rsidRPr="009B614F">
        <w:rPr>
          <w:rFonts w:ascii="Arial" w:eastAsia="Times New Roman" w:hAnsi="Arial" w:cs="Arial"/>
        </w:rPr>
        <w:t xml:space="preserve"> se může změnit konzistence stolice díky </w:t>
      </w:r>
      <w:proofErr w:type="spellStart"/>
      <w:r w:rsidR="003545E7" w:rsidRPr="009B614F">
        <w:rPr>
          <w:rFonts w:ascii="Arial" w:eastAsia="Times New Roman" w:hAnsi="Arial" w:cs="Arial"/>
        </w:rPr>
        <w:t>galaktooligosacharidům</w:t>
      </w:r>
      <w:proofErr w:type="spellEnd"/>
      <w:r w:rsidR="003545E7" w:rsidRPr="009B614F">
        <w:rPr>
          <w:rFonts w:ascii="Arial" w:eastAsia="Times New Roman" w:hAnsi="Arial" w:cs="Arial"/>
        </w:rPr>
        <w:t xml:space="preserve"> GOS z laktózy – stolice může být měkčí – </w:t>
      </w:r>
      <w:r w:rsidR="003545E7" w:rsidRPr="009B614F">
        <w:rPr>
          <w:rFonts w:ascii="Arial" w:eastAsia="Times New Roman" w:hAnsi="Arial" w:cs="Arial"/>
          <w:b/>
        </w:rPr>
        <w:t>podobně jako u</w:t>
      </w:r>
      <w:r w:rsidR="009B614F">
        <w:rPr>
          <w:rFonts w:ascii="Arial" w:eastAsia="Times New Roman" w:hAnsi="Arial" w:cs="Arial"/>
          <w:b/>
        </w:rPr>
        <w:t> </w:t>
      </w:r>
      <w:r w:rsidR="003545E7" w:rsidRPr="009B614F">
        <w:rPr>
          <w:rFonts w:ascii="Arial" w:eastAsia="Times New Roman" w:hAnsi="Arial" w:cs="Arial"/>
          <w:b/>
        </w:rPr>
        <w:t>kojených dětí</w:t>
      </w:r>
      <w:r w:rsidR="003545E7" w:rsidRPr="009B614F">
        <w:rPr>
          <w:rFonts w:ascii="Arial" w:eastAsia="Times New Roman" w:hAnsi="Arial" w:cs="Arial"/>
        </w:rPr>
        <w:t>.</w:t>
      </w:r>
    </w:p>
    <w:p w14:paraId="425DD140" w14:textId="77777777" w:rsidR="003545E7" w:rsidRPr="009B614F" w:rsidRDefault="003545E7" w:rsidP="003545E7">
      <w:pPr>
        <w:spacing w:before="100" w:beforeAutospacing="1" w:after="100" w:afterAutospacing="1" w:line="240" w:lineRule="auto"/>
        <w:jc w:val="both"/>
        <w:rPr>
          <w:rFonts w:ascii="Arial" w:eastAsia="Times New Roman" w:hAnsi="Arial" w:cs="Arial"/>
        </w:rPr>
      </w:pPr>
      <w:r w:rsidRPr="009B614F">
        <w:rPr>
          <w:rFonts w:ascii="Arial" w:eastAsia="Times New Roman" w:hAnsi="Arial" w:cs="Arial"/>
          <w:b/>
        </w:rPr>
        <w:t xml:space="preserve">Speciální kojenecká výživa HiPP </w:t>
      </w:r>
      <w:proofErr w:type="spellStart"/>
      <w:r w:rsidRPr="009B614F">
        <w:rPr>
          <w:rFonts w:ascii="Arial" w:eastAsia="Times New Roman" w:hAnsi="Arial" w:cs="Arial"/>
          <w:b/>
        </w:rPr>
        <w:t>Comfort</w:t>
      </w:r>
      <w:proofErr w:type="spellEnd"/>
      <w:r w:rsidRPr="009B614F">
        <w:rPr>
          <w:rFonts w:ascii="Arial" w:eastAsia="Times New Roman" w:hAnsi="Arial" w:cs="Arial"/>
          <w:b/>
        </w:rPr>
        <w:t xml:space="preserve"> obsahuje</w:t>
      </w:r>
      <w:r w:rsidRPr="009B614F">
        <w:rPr>
          <w:rFonts w:ascii="Arial" w:eastAsia="Times New Roman" w:hAnsi="Arial" w:cs="Arial"/>
        </w:rPr>
        <w:t>:</w:t>
      </w:r>
    </w:p>
    <w:p w14:paraId="678FA636" w14:textId="6A8880D3" w:rsidR="00BE2F95" w:rsidRPr="009B614F" w:rsidRDefault="00F21518" w:rsidP="00A82450">
      <w:pPr>
        <w:pStyle w:val="Odstavecseseznamem"/>
        <w:numPr>
          <w:ilvl w:val="0"/>
          <w:numId w:val="17"/>
        </w:numPr>
        <w:spacing w:before="100" w:beforeAutospacing="1" w:after="100" w:afterAutospacing="1" w:line="240" w:lineRule="auto"/>
        <w:jc w:val="both"/>
        <w:rPr>
          <w:rFonts w:ascii="Arial" w:eastAsia="Times New Roman" w:hAnsi="Arial" w:cs="Arial"/>
        </w:rPr>
      </w:pPr>
      <w:r w:rsidRPr="009B614F">
        <w:rPr>
          <w:rFonts w:ascii="Arial" w:eastAsia="Times New Roman" w:hAnsi="Arial" w:cs="Arial"/>
          <w:b/>
        </w:rPr>
        <w:t>S</w:t>
      </w:r>
      <w:r w:rsidR="00BE2F95" w:rsidRPr="009B614F">
        <w:rPr>
          <w:rFonts w:ascii="Arial" w:eastAsia="Times New Roman" w:hAnsi="Arial" w:cs="Arial"/>
          <w:b/>
        </w:rPr>
        <w:t>nížené množství laktózy</w:t>
      </w:r>
      <w:r w:rsidR="00BE2F95" w:rsidRPr="009B614F">
        <w:rPr>
          <w:rFonts w:ascii="Arial" w:eastAsia="Times New Roman" w:hAnsi="Arial" w:cs="Arial"/>
        </w:rPr>
        <w:t>: lehce stravitelné mléčné cukry. Některé děti laktózu nesnáší, proto je obsah laktózy nižší než v obvyklých kojeneckých výživách</w:t>
      </w:r>
    </w:p>
    <w:p w14:paraId="1A58D0C0" w14:textId="1BC25AA1" w:rsidR="00F21518" w:rsidRPr="009B614F" w:rsidRDefault="00F21518" w:rsidP="00A82450">
      <w:pPr>
        <w:pStyle w:val="Odstavecseseznamem"/>
        <w:numPr>
          <w:ilvl w:val="0"/>
          <w:numId w:val="17"/>
        </w:numPr>
        <w:spacing w:before="100" w:beforeAutospacing="1" w:after="100" w:afterAutospacing="1" w:line="240" w:lineRule="auto"/>
        <w:jc w:val="both"/>
        <w:rPr>
          <w:rFonts w:ascii="Arial" w:eastAsia="Times New Roman" w:hAnsi="Arial" w:cs="Arial"/>
        </w:rPr>
      </w:pPr>
      <w:r w:rsidRPr="009B614F">
        <w:rPr>
          <w:rFonts w:ascii="Arial" w:eastAsia="Times New Roman" w:hAnsi="Arial" w:cs="Arial"/>
          <w:b/>
        </w:rPr>
        <w:t>Š</w:t>
      </w:r>
      <w:r w:rsidR="00BE2F95" w:rsidRPr="009B614F">
        <w:rPr>
          <w:rFonts w:ascii="Arial" w:eastAsia="Times New Roman" w:hAnsi="Arial" w:cs="Arial"/>
          <w:b/>
        </w:rPr>
        <w:t xml:space="preserve">těpená </w:t>
      </w:r>
      <w:r w:rsidRPr="009B614F">
        <w:rPr>
          <w:rFonts w:ascii="Arial" w:eastAsia="Times New Roman" w:hAnsi="Arial" w:cs="Arial"/>
          <w:b/>
        </w:rPr>
        <w:t xml:space="preserve">(hydrolyzovaná) </w:t>
      </w:r>
      <w:r w:rsidR="00BE2F95" w:rsidRPr="009B614F">
        <w:rPr>
          <w:rFonts w:ascii="Arial" w:eastAsia="Times New Roman" w:hAnsi="Arial" w:cs="Arial"/>
          <w:b/>
        </w:rPr>
        <w:t>bílkovina</w:t>
      </w:r>
      <w:r w:rsidR="00BE2F95" w:rsidRPr="009B614F">
        <w:rPr>
          <w:rFonts w:ascii="Arial" w:eastAsia="Times New Roman" w:hAnsi="Arial" w:cs="Arial"/>
        </w:rPr>
        <w:t>: bílkovinné složky štěpené na malé části, které tělo vnímá méně jako cizo</w:t>
      </w:r>
      <w:r w:rsidR="003A6E46" w:rsidRPr="009B614F">
        <w:rPr>
          <w:rFonts w:ascii="Arial" w:eastAsia="Times New Roman" w:hAnsi="Arial" w:cs="Arial"/>
        </w:rPr>
        <w:t>rodé a může je tak lépe strávit. S</w:t>
      </w:r>
      <w:r w:rsidR="00BE2F95" w:rsidRPr="009B614F">
        <w:rPr>
          <w:rFonts w:ascii="Arial" w:eastAsia="Times New Roman" w:hAnsi="Arial" w:cs="Arial"/>
        </w:rPr>
        <w:t>nižuje riziko vzniku alergie - vhodné pro děti ohrožené alergií</w:t>
      </w:r>
      <w:r w:rsidR="003A6E46" w:rsidRPr="009B614F">
        <w:rPr>
          <w:rFonts w:ascii="Arial" w:eastAsia="Times New Roman" w:hAnsi="Arial" w:cs="Arial"/>
        </w:rPr>
        <w:t>.</w:t>
      </w:r>
    </w:p>
    <w:p w14:paraId="497787E5" w14:textId="0CB19F3A" w:rsidR="00BE2F95" w:rsidRPr="009B614F" w:rsidRDefault="00F21518" w:rsidP="00A82450">
      <w:pPr>
        <w:pStyle w:val="Odstavecseseznamem"/>
        <w:numPr>
          <w:ilvl w:val="0"/>
          <w:numId w:val="17"/>
        </w:numPr>
        <w:spacing w:before="100" w:beforeAutospacing="1" w:after="100" w:afterAutospacing="1" w:line="240" w:lineRule="auto"/>
        <w:jc w:val="both"/>
        <w:rPr>
          <w:rFonts w:ascii="Arial" w:eastAsia="Times New Roman" w:hAnsi="Arial" w:cs="Arial"/>
        </w:rPr>
      </w:pPr>
      <w:r w:rsidRPr="009B614F">
        <w:rPr>
          <w:rFonts w:ascii="Arial" w:eastAsia="Times New Roman" w:hAnsi="Arial" w:cs="Arial"/>
          <w:b/>
        </w:rPr>
        <w:t>U</w:t>
      </w:r>
      <w:r w:rsidR="00BE2F95" w:rsidRPr="009B614F">
        <w:rPr>
          <w:rFonts w:ascii="Arial" w:eastAsia="Times New Roman" w:hAnsi="Arial" w:cs="Arial"/>
          <w:b/>
        </w:rPr>
        <w:t>nikátní směs tuků s</w:t>
      </w:r>
      <w:r w:rsidR="00F715D9">
        <w:rPr>
          <w:rFonts w:ascii="Arial" w:eastAsia="Times New Roman" w:hAnsi="Arial" w:cs="Arial"/>
          <w:b/>
        </w:rPr>
        <w:t> </w:t>
      </w:r>
      <w:r w:rsidR="00BE2F95" w:rsidRPr="009B614F">
        <w:rPr>
          <w:rFonts w:ascii="Arial" w:eastAsia="Times New Roman" w:hAnsi="Arial" w:cs="Arial"/>
          <w:b/>
        </w:rPr>
        <w:t>beta</w:t>
      </w:r>
      <w:r w:rsidR="00F715D9">
        <w:rPr>
          <w:rFonts w:ascii="Arial" w:eastAsia="Times New Roman" w:hAnsi="Arial" w:cs="Arial"/>
          <w:b/>
        </w:rPr>
        <w:t>-</w:t>
      </w:r>
      <w:r w:rsidR="00BE2F95" w:rsidRPr="009B614F">
        <w:rPr>
          <w:rFonts w:ascii="Arial" w:eastAsia="Times New Roman" w:hAnsi="Arial" w:cs="Arial"/>
          <w:b/>
        </w:rPr>
        <w:t>palmitátem</w:t>
      </w:r>
      <w:r w:rsidR="00BE2F95" w:rsidRPr="009B614F">
        <w:rPr>
          <w:rFonts w:ascii="Arial" w:eastAsia="Times New Roman" w:hAnsi="Arial" w:cs="Arial"/>
        </w:rPr>
        <w:t xml:space="preserve"> - lehce stravitelný tuk, podle vzoru mateřského mléka</w:t>
      </w:r>
    </w:p>
    <w:p w14:paraId="580F1F19" w14:textId="792ED14E" w:rsidR="00BB0E48" w:rsidRPr="009B614F" w:rsidRDefault="009B614F" w:rsidP="00A82450">
      <w:pPr>
        <w:pStyle w:val="Odstavecseseznamem"/>
        <w:numPr>
          <w:ilvl w:val="0"/>
          <w:numId w:val="17"/>
        </w:numPr>
        <w:jc w:val="both"/>
        <w:rPr>
          <w:rFonts w:ascii="Arial" w:hAnsi="Arial" w:cs="Arial"/>
        </w:rPr>
      </w:pPr>
      <w:r w:rsidRPr="009B614F">
        <w:rPr>
          <w:rFonts w:ascii="Arial" w:hAnsi="Arial" w:cs="Arial"/>
          <w:b/>
        </w:rPr>
        <w:t>M</w:t>
      </w:r>
      <w:r w:rsidR="007B0744" w:rsidRPr="009B614F">
        <w:rPr>
          <w:rFonts w:ascii="Arial" w:hAnsi="Arial" w:cs="Arial"/>
          <w:b/>
        </w:rPr>
        <w:t>léčné kultury L. fermentum</w:t>
      </w:r>
      <w:r w:rsidR="007B0744" w:rsidRPr="009B614F">
        <w:rPr>
          <w:rFonts w:ascii="Arial" w:hAnsi="Arial" w:cs="Arial"/>
        </w:rPr>
        <w:t xml:space="preserve">, které se přirozeně vyskytují v mateřském mléce. Mateřské mléko přirozeně obsahuje </w:t>
      </w:r>
      <w:r w:rsidR="007B0744" w:rsidRPr="009B614F">
        <w:rPr>
          <w:rFonts w:ascii="Arial" w:hAnsi="Arial" w:cs="Arial"/>
          <w:b/>
        </w:rPr>
        <w:t>probiotické kultury</w:t>
      </w:r>
      <w:r w:rsidR="007B0744" w:rsidRPr="009B614F">
        <w:rPr>
          <w:rFonts w:ascii="Arial" w:hAnsi="Arial" w:cs="Arial"/>
        </w:rPr>
        <w:t xml:space="preserve"> – v individuální variabilitě a</w:t>
      </w:r>
      <w:r>
        <w:rPr>
          <w:rFonts w:ascii="Arial" w:hAnsi="Arial" w:cs="Arial"/>
        </w:rPr>
        <w:t> </w:t>
      </w:r>
      <w:r w:rsidR="007B0744" w:rsidRPr="009B614F">
        <w:rPr>
          <w:rFonts w:ascii="Arial" w:hAnsi="Arial" w:cs="Arial"/>
        </w:rPr>
        <w:t>množství.</w:t>
      </w:r>
    </w:p>
    <w:p w14:paraId="01D48208" w14:textId="2C3CF4A6" w:rsidR="003C1B24" w:rsidRPr="009B614F" w:rsidRDefault="003C1B24" w:rsidP="00A82450">
      <w:pPr>
        <w:pStyle w:val="Odstavecseseznamem"/>
        <w:numPr>
          <w:ilvl w:val="0"/>
          <w:numId w:val="17"/>
        </w:numPr>
        <w:jc w:val="both"/>
        <w:rPr>
          <w:rFonts w:ascii="Arial" w:hAnsi="Arial" w:cs="Arial"/>
        </w:rPr>
      </w:pPr>
      <w:r w:rsidRPr="009B614F">
        <w:rPr>
          <w:rFonts w:ascii="Arial" w:hAnsi="Arial" w:cs="Arial"/>
          <w:b/>
        </w:rPr>
        <w:t>Galaktooligosacharidy GOS</w:t>
      </w:r>
      <w:r w:rsidRPr="009B614F">
        <w:rPr>
          <w:rFonts w:ascii="Arial" w:hAnsi="Arial" w:cs="Arial"/>
        </w:rPr>
        <w:t xml:space="preserve"> - komplexní sacharidy z laktózy podporující růst probiotických kultur, přispívají k lepšímu zažívání. Laktóza je hlavním sacharidem mateřského mléka. Složky GOS jsou tak přirozeně obsaženy v mateřském mléce.</w:t>
      </w:r>
    </w:p>
    <w:p w14:paraId="37693641" w14:textId="7D740671" w:rsidR="002A1642" w:rsidRPr="009B614F" w:rsidRDefault="002A1642" w:rsidP="00A82450">
      <w:pPr>
        <w:pStyle w:val="Odstavecseseznamem"/>
        <w:numPr>
          <w:ilvl w:val="0"/>
          <w:numId w:val="17"/>
        </w:numPr>
        <w:autoSpaceDE w:val="0"/>
        <w:autoSpaceDN w:val="0"/>
        <w:adjustRightInd w:val="0"/>
        <w:spacing w:after="0" w:line="240" w:lineRule="auto"/>
        <w:jc w:val="both"/>
        <w:rPr>
          <w:rFonts w:ascii="Arial" w:hAnsi="Arial" w:cs="Arial"/>
        </w:rPr>
      </w:pPr>
      <w:r w:rsidRPr="009B614F">
        <w:rPr>
          <w:rFonts w:ascii="Arial" w:hAnsi="Arial" w:cs="Arial"/>
          <w:noProof/>
          <w:lang w:eastAsia="cs-CZ"/>
        </w:rPr>
        <w:drawing>
          <wp:inline distT="0" distB="0" distL="0" distR="0" wp14:anchorId="7A805277" wp14:editId="43173CC4">
            <wp:extent cx="1145184" cy="168812"/>
            <wp:effectExtent l="0" t="0" r="0" b="3175"/>
            <wp:docPr id="13" name="Obráze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330918" cy="196191"/>
                    </a:xfrm>
                    <a:prstGeom prst="rect">
                      <a:avLst/>
                    </a:prstGeom>
                  </pic:spPr>
                </pic:pic>
              </a:graphicData>
            </a:graphic>
          </wp:inline>
        </w:drawing>
      </w:r>
      <w:r w:rsidRPr="009B614F">
        <w:rPr>
          <w:rFonts w:ascii="Arial" w:hAnsi="Arial" w:cs="Arial"/>
          <w:b/>
        </w:rPr>
        <w:br/>
      </w:r>
      <w:proofErr w:type="spellStart"/>
      <w:r w:rsidRPr="009B614F">
        <w:rPr>
          <w:rFonts w:ascii="Arial" w:hAnsi="Arial" w:cs="Arial"/>
          <w:b/>
        </w:rPr>
        <w:t>Metafolin</w:t>
      </w:r>
      <w:proofErr w:type="spellEnd"/>
      <w:r w:rsidRPr="009B614F">
        <w:rPr>
          <w:rFonts w:ascii="Arial" w:hAnsi="Arial" w:cs="Arial"/>
          <w:b/>
        </w:rPr>
        <w:t>®</w:t>
      </w:r>
      <w:r w:rsidRPr="009B614F">
        <w:rPr>
          <w:rFonts w:ascii="Arial" w:hAnsi="Arial" w:cs="Arial"/>
        </w:rPr>
        <w:t xml:space="preserve"> je registrovaná ochranná známka společnosti </w:t>
      </w:r>
      <w:proofErr w:type="spellStart"/>
      <w:r w:rsidRPr="009B614F">
        <w:rPr>
          <w:rFonts w:ascii="Arial" w:hAnsi="Arial" w:cs="Arial"/>
        </w:rPr>
        <w:t>Merck</w:t>
      </w:r>
      <w:proofErr w:type="spellEnd"/>
      <w:r w:rsidRPr="009B614F">
        <w:rPr>
          <w:rFonts w:ascii="Arial" w:hAnsi="Arial" w:cs="Arial"/>
        </w:rPr>
        <w:t xml:space="preserve"> </w:t>
      </w:r>
      <w:proofErr w:type="spellStart"/>
      <w:r w:rsidRPr="009B614F">
        <w:rPr>
          <w:rFonts w:ascii="Arial" w:hAnsi="Arial" w:cs="Arial"/>
        </w:rPr>
        <w:t>KGaA</w:t>
      </w:r>
      <w:proofErr w:type="spellEnd"/>
      <w:r w:rsidRPr="009B614F">
        <w:rPr>
          <w:rFonts w:ascii="Arial" w:hAnsi="Arial" w:cs="Arial"/>
        </w:rPr>
        <w:t xml:space="preserve">, Darmstadt, </w:t>
      </w:r>
      <w:r w:rsidR="009B614F" w:rsidRPr="009B614F">
        <w:rPr>
          <w:rFonts w:ascii="Arial" w:hAnsi="Arial" w:cs="Arial"/>
        </w:rPr>
        <w:t>Německo.</w:t>
      </w:r>
      <w:r w:rsidR="003C477E">
        <w:rPr>
          <w:rFonts w:ascii="Arial" w:hAnsi="Arial" w:cs="Arial"/>
        </w:rPr>
        <w:t xml:space="preserve"> </w:t>
      </w:r>
      <w:r w:rsidR="003C477E" w:rsidRPr="00485CE1">
        <w:rPr>
          <w:rFonts w:ascii="Arial" w:hAnsi="Arial" w:cs="Arial"/>
        </w:rPr>
        <w:t>HiPP je jediná kojenecká výživa s bioaktivní</w:t>
      </w:r>
      <w:r w:rsidR="00B46FC6">
        <w:rPr>
          <w:rFonts w:ascii="Arial" w:hAnsi="Arial" w:cs="Arial"/>
        </w:rPr>
        <w:t>m</w:t>
      </w:r>
      <w:r w:rsidR="003C477E" w:rsidRPr="00485CE1">
        <w:rPr>
          <w:rFonts w:ascii="Arial" w:hAnsi="Arial" w:cs="Arial"/>
        </w:rPr>
        <w:t xml:space="preserve"> </w:t>
      </w:r>
      <w:proofErr w:type="spellStart"/>
      <w:r w:rsidR="00B46FC6">
        <w:rPr>
          <w:rFonts w:ascii="Arial" w:hAnsi="Arial" w:cs="Arial"/>
        </w:rPr>
        <w:t>folátem</w:t>
      </w:r>
      <w:proofErr w:type="spellEnd"/>
      <w:r w:rsidR="003C477E" w:rsidRPr="00485CE1">
        <w:rPr>
          <w:rFonts w:ascii="Arial" w:hAnsi="Arial" w:cs="Arial"/>
        </w:rPr>
        <w:t xml:space="preserve"> </w:t>
      </w:r>
      <w:proofErr w:type="spellStart"/>
      <w:r w:rsidR="003C477E" w:rsidRPr="00485CE1">
        <w:rPr>
          <w:rFonts w:ascii="Arial" w:hAnsi="Arial" w:cs="Arial"/>
        </w:rPr>
        <w:t>Metafolin</w:t>
      </w:r>
      <w:proofErr w:type="spellEnd"/>
      <w:r w:rsidR="003C477E" w:rsidRPr="00485CE1">
        <w:rPr>
          <w:rFonts w:ascii="Arial" w:hAnsi="Arial" w:cs="Arial"/>
          <w:vertAlign w:val="superscript"/>
        </w:rPr>
        <w:t>®</w:t>
      </w:r>
      <w:r w:rsidR="003C477E" w:rsidRPr="00485CE1">
        <w:rPr>
          <w:rFonts w:ascii="Arial" w:hAnsi="Arial" w:cs="Arial"/>
        </w:rPr>
        <w:t>.</w:t>
      </w:r>
    </w:p>
    <w:p w14:paraId="5B8987D2" w14:textId="77777777" w:rsidR="009B614F" w:rsidRDefault="009B614F" w:rsidP="00B96C26">
      <w:pPr>
        <w:autoSpaceDE w:val="0"/>
        <w:autoSpaceDN w:val="0"/>
        <w:adjustRightInd w:val="0"/>
        <w:spacing w:after="0" w:line="240" w:lineRule="auto"/>
        <w:jc w:val="both"/>
        <w:rPr>
          <w:rFonts w:ascii="Arial" w:eastAsia="Times New Roman" w:hAnsi="Arial" w:cs="Arial"/>
          <w:b/>
          <w:lang w:eastAsia="cs-CZ"/>
        </w:rPr>
      </w:pPr>
      <w:r w:rsidRPr="009B614F">
        <w:rPr>
          <w:rFonts w:ascii="Arial" w:eastAsia="Calibri" w:hAnsi="Arial" w:cs="Arial"/>
          <w:noProof/>
          <w:lang w:eastAsia="cs-CZ"/>
        </w:rPr>
        <w:lastRenderedPageBreak/>
        <mc:AlternateContent>
          <mc:Choice Requires="wps">
            <w:drawing>
              <wp:anchor distT="45720" distB="45720" distL="114300" distR="114300" simplePos="0" relativeHeight="251655680" behindDoc="0" locked="0" layoutInCell="1" allowOverlap="1" wp14:anchorId="01744DC1" wp14:editId="088E722B">
                <wp:simplePos x="0" y="0"/>
                <wp:positionH relativeFrom="margin">
                  <wp:posOffset>41177</wp:posOffset>
                </wp:positionH>
                <wp:positionV relativeFrom="paragraph">
                  <wp:posOffset>172817</wp:posOffset>
                </wp:positionV>
                <wp:extent cx="5761990" cy="952500"/>
                <wp:effectExtent l="0" t="0" r="0" b="0"/>
                <wp:wrapSquare wrapText="bothSides"/>
                <wp:docPr id="8"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1990" cy="952500"/>
                        </a:xfrm>
                        <a:prstGeom prst="rect">
                          <a:avLst/>
                        </a:prstGeom>
                        <a:solidFill>
                          <a:schemeClr val="accent3">
                            <a:lumMod val="20000"/>
                            <a:lumOff val="80000"/>
                          </a:schemeClr>
                        </a:solidFill>
                        <a:ln w="9525">
                          <a:noFill/>
                          <a:miter lim="800000"/>
                          <a:headEnd/>
                          <a:tailEnd/>
                        </a:ln>
                      </wps:spPr>
                      <wps:txbx>
                        <w:txbxContent>
                          <w:p w14:paraId="546BC256" w14:textId="1D0D382C" w:rsidR="00064D0B" w:rsidRPr="00D03358" w:rsidRDefault="00064D0B" w:rsidP="00064D0B">
                            <w:pPr>
                              <w:autoSpaceDE w:val="0"/>
                              <w:autoSpaceDN w:val="0"/>
                              <w:adjustRightInd w:val="0"/>
                              <w:spacing w:after="120" w:line="240" w:lineRule="auto"/>
                              <w:jc w:val="both"/>
                              <w:rPr>
                                <w:b/>
                                <w:color w:val="006600"/>
                                <w:sz w:val="28"/>
                              </w:rPr>
                            </w:pPr>
                            <w:r w:rsidRPr="00D03358">
                              <w:rPr>
                                <w:b/>
                                <w:color w:val="006600"/>
                                <w:sz w:val="28"/>
                              </w:rPr>
                              <w:t>Špičková kvalita HiPP</w:t>
                            </w:r>
                          </w:p>
                          <w:p w14:paraId="74578CBC" w14:textId="4E23F49B" w:rsidR="001864D7" w:rsidRPr="00D03358" w:rsidRDefault="00064D0B" w:rsidP="00064D0B">
                            <w:pPr>
                              <w:autoSpaceDE w:val="0"/>
                              <w:autoSpaceDN w:val="0"/>
                              <w:adjustRightInd w:val="0"/>
                              <w:spacing w:after="0" w:line="240" w:lineRule="auto"/>
                              <w:jc w:val="both"/>
                              <w:rPr>
                                <w:color w:val="006600"/>
                                <w:sz w:val="24"/>
                              </w:rPr>
                            </w:pPr>
                            <w:r w:rsidRPr="00D03358">
                              <w:rPr>
                                <w:color w:val="006600"/>
                                <w:sz w:val="24"/>
                              </w:rPr>
                              <w:t>Při výběru surovin dodržujeme přísná legislativní nařízení pro kojeneckou výživu. Přísné kontroly kvality - od prvních surovin až po konečný výrobek - zaručují nejvyšší bezpečnost pro Vás a Vaše dítě.</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1744DC1" id="_x0000_s1027" type="#_x0000_t202" style="position:absolute;left:0;text-align:left;margin-left:3.25pt;margin-top:13.6pt;width:453.7pt;height:75pt;z-index:2516556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" fillcolor="#eaf1dd [662]" stroked="f">
                <v:textbox>
                  <w:txbxContent>
                    <w:p w14:paraId="546BC256" w14:textId="1D0D382C" w:rsidR="00064D0B" w:rsidRPr="00D03358" w:rsidRDefault="00064D0B" w:rsidP="00064D0B">
                      <w:pPr>
                        <w:autoSpaceDE w:val="0"/>
                        <w:autoSpaceDN w:val="0"/>
                        <w:adjustRightInd w:val="0"/>
                        <w:spacing w:after="120" w:line="240" w:lineRule="auto"/>
                        <w:jc w:val="both"/>
                        <w:rPr>
                          <w:b/>
                          <w:color w:val="006600"/>
                          <w:sz w:val="28"/>
                        </w:rPr>
                      </w:pPr>
                      <w:r w:rsidRPr="00D03358">
                        <w:rPr>
                          <w:b/>
                          <w:color w:val="006600"/>
                          <w:sz w:val="28"/>
                        </w:rPr>
                        <w:t>Špičková kvalita HiPP</w:t>
                      </w:r>
                    </w:p>
                    <w:p w14:paraId="74578CBC" w14:textId="4E23F49B" w:rsidR="001864D7" w:rsidRPr="00D03358" w:rsidRDefault="00064D0B" w:rsidP="00064D0B">
                      <w:pPr>
                        <w:autoSpaceDE w:val="0"/>
                        <w:autoSpaceDN w:val="0"/>
                        <w:adjustRightInd w:val="0"/>
                        <w:spacing w:after="0" w:line="240" w:lineRule="auto"/>
                        <w:jc w:val="both"/>
                        <w:rPr>
                          <w:color w:val="006600"/>
                          <w:sz w:val="24"/>
                        </w:rPr>
                      </w:pPr>
                      <w:r w:rsidRPr="00D03358">
                        <w:rPr>
                          <w:color w:val="006600"/>
                          <w:sz w:val="24"/>
                        </w:rPr>
                        <w:t>Při výběru surovin dodržujeme přísná legislativní nařízení pro kojeneckou výživu. Přísné kontroly kvality - od prvních surovin až po konečný výrobek - zaručují nejvyšší bezpečnost pro Vás a Vaše dítě.</w:t>
                      </w:r>
                    </w:p>
                  </w:txbxContent>
                </v:textbox>
                <w10:wrap type="square" anchorx="margin"/>
              </v:shape>
            </w:pict>
          </mc:Fallback>
        </mc:AlternateContent>
      </w:r>
    </w:p>
    <w:p w14:paraId="5CBE7BF6" w14:textId="785E7A5F" w:rsidR="00751F11" w:rsidRPr="009B614F" w:rsidRDefault="00432907" w:rsidP="00B96C26">
      <w:pPr>
        <w:autoSpaceDE w:val="0"/>
        <w:autoSpaceDN w:val="0"/>
        <w:adjustRightInd w:val="0"/>
        <w:spacing w:after="0" w:line="240" w:lineRule="auto"/>
        <w:jc w:val="both"/>
        <w:rPr>
          <w:rFonts w:ascii="Arial" w:eastAsia="Times New Roman" w:hAnsi="Arial" w:cs="Arial"/>
          <w:lang w:eastAsia="cs-CZ"/>
        </w:rPr>
      </w:pPr>
      <w:r w:rsidRPr="009B614F">
        <w:rPr>
          <w:rFonts w:ascii="Arial" w:eastAsia="Times New Roman" w:hAnsi="Arial" w:cs="Arial"/>
          <w:b/>
          <w:lang w:eastAsia="cs-CZ"/>
        </w:rPr>
        <w:t xml:space="preserve">Složení: </w:t>
      </w:r>
      <w:r w:rsidR="00DA190D" w:rsidRPr="009B614F">
        <w:rPr>
          <w:rFonts w:ascii="Arial" w:eastAsia="Times New Roman" w:hAnsi="Arial" w:cs="Arial"/>
          <w:b/>
          <w:lang w:eastAsia="cs-CZ"/>
        </w:rPr>
        <w:br/>
      </w:r>
      <w:r w:rsidR="00751F11" w:rsidRPr="009B614F">
        <w:rPr>
          <w:rFonts w:ascii="Arial" w:eastAsia="Times New Roman" w:hAnsi="Arial" w:cs="Arial"/>
          <w:lang w:eastAsia="cs-CZ"/>
        </w:rPr>
        <w:t>LAKTÓZA (z MLÉKA), maltodextrin, rostlinné oleje (palmový*, řepkový, slunečnicový), škrob,</w:t>
      </w:r>
      <w:r w:rsidR="00B96C26" w:rsidRPr="009B614F">
        <w:rPr>
          <w:rFonts w:ascii="Arial" w:eastAsia="Times New Roman" w:hAnsi="Arial" w:cs="Arial"/>
          <w:lang w:eastAsia="cs-CZ"/>
        </w:rPr>
        <w:t xml:space="preserve"> </w:t>
      </w:r>
      <w:r w:rsidR="00751F11" w:rsidRPr="009B614F">
        <w:rPr>
          <w:rFonts w:ascii="Arial" w:eastAsia="Times New Roman" w:hAnsi="Arial" w:cs="Arial"/>
          <w:lang w:eastAsia="cs-CZ"/>
        </w:rPr>
        <w:t>beta-palmitát</w:t>
      </w:r>
      <w:r w:rsidR="00751F11" w:rsidRPr="009B614F">
        <w:rPr>
          <w:rFonts w:ascii="Arial" w:eastAsia="Times New Roman" w:hAnsi="Arial" w:cs="Arial"/>
          <w:vertAlign w:val="superscript"/>
          <w:lang w:eastAsia="cs-CZ"/>
        </w:rPr>
        <w:t>1</w:t>
      </w:r>
      <w:r w:rsidR="00751F11" w:rsidRPr="009B614F">
        <w:rPr>
          <w:rFonts w:ascii="Arial" w:eastAsia="Times New Roman" w:hAnsi="Arial" w:cs="Arial"/>
          <w:lang w:eastAsia="cs-CZ"/>
        </w:rPr>
        <w:t xml:space="preserve"> (z palmového* a slunečnicového oleje), HYDRLYZOVANÁ BÍLKOVINA MLÉČNÉ SYROVÁTKY, </w:t>
      </w:r>
      <w:proofErr w:type="spellStart"/>
      <w:r w:rsidR="00751F11" w:rsidRPr="009B614F">
        <w:rPr>
          <w:rFonts w:ascii="Arial" w:eastAsia="Times New Roman" w:hAnsi="Arial" w:cs="Arial"/>
          <w:lang w:eastAsia="cs-CZ"/>
        </w:rPr>
        <w:t>galaktooligosaccharidy</w:t>
      </w:r>
      <w:proofErr w:type="spellEnd"/>
      <w:r w:rsidR="00751F11" w:rsidRPr="009B614F">
        <w:rPr>
          <w:rFonts w:ascii="Arial" w:eastAsia="Times New Roman" w:hAnsi="Arial" w:cs="Arial"/>
          <w:lang w:eastAsia="cs-CZ"/>
        </w:rPr>
        <w:t xml:space="preserve"> z LAKTÓZY (z MLÉKA), vápenaté soli kyseliny </w:t>
      </w:r>
      <w:proofErr w:type="spellStart"/>
      <w:r w:rsidR="00751F11" w:rsidRPr="009B614F">
        <w:rPr>
          <w:rFonts w:ascii="Arial" w:eastAsia="Times New Roman" w:hAnsi="Arial" w:cs="Arial"/>
          <w:lang w:eastAsia="cs-CZ"/>
        </w:rPr>
        <w:t>orthofosforečné</w:t>
      </w:r>
      <w:proofErr w:type="spellEnd"/>
      <w:r w:rsidR="00751F11" w:rsidRPr="009B614F">
        <w:rPr>
          <w:rFonts w:ascii="Arial" w:eastAsia="Times New Roman" w:hAnsi="Arial" w:cs="Arial"/>
          <w:lang w:eastAsia="cs-CZ"/>
        </w:rPr>
        <w:t xml:space="preserve">, emulgátor: estery mono-a </w:t>
      </w:r>
      <w:proofErr w:type="spellStart"/>
      <w:r w:rsidR="00751F11" w:rsidRPr="009B614F">
        <w:rPr>
          <w:rFonts w:ascii="Arial" w:eastAsia="Times New Roman" w:hAnsi="Arial" w:cs="Arial"/>
          <w:lang w:eastAsia="cs-CZ"/>
        </w:rPr>
        <w:t>diglyceridů</w:t>
      </w:r>
      <w:proofErr w:type="spellEnd"/>
      <w:r w:rsidR="00751F11" w:rsidRPr="009B614F">
        <w:rPr>
          <w:rFonts w:ascii="Arial" w:eastAsia="Times New Roman" w:hAnsi="Arial" w:cs="Arial"/>
          <w:lang w:eastAsia="cs-CZ"/>
        </w:rPr>
        <w:t xml:space="preserve"> mastných kyselin s kyselinou citrónovou, chlorid draselný, RYBÍ OLEJ, cholin, olej z </w:t>
      </w:r>
      <w:proofErr w:type="spellStart"/>
      <w:r w:rsidR="00751F11" w:rsidRPr="009B614F">
        <w:rPr>
          <w:rFonts w:ascii="Arial" w:eastAsia="Times New Roman" w:hAnsi="Arial" w:cs="Arial"/>
          <w:lang w:eastAsia="cs-CZ"/>
        </w:rPr>
        <w:t>Mortierella</w:t>
      </w:r>
      <w:proofErr w:type="spellEnd"/>
      <w:r w:rsidR="00751F11" w:rsidRPr="009B614F">
        <w:rPr>
          <w:rFonts w:ascii="Arial" w:eastAsia="Times New Roman" w:hAnsi="Arial" w:cs="Arial"/>
          <w:lang w:eastAsia="cs-CZ"/>
        </w:rPr>
        <w:t xml:space="preserve"> alpina, L-fenylalanin, L-tyrozin, hydroxid draselný, chlorid hořečnatý, citronan sodný, hydroxid sodný, L-arginin, </w:t>
      </w:r>
      <w:proofErr w:type="spellStart"/>
      <w:r w:rsidR="00751F11" w:rsidRPr="009B614F">
        <w:rPr>
          <w:rFonts w:ascii="Arial" w:eastAsia="Times New Roman" w:hAnsi="Arial" w:cs="Arial"/>
          <w:lang w:eastAsia="cs-CZ"/>
        </w:rPr>
        <w:t>selenan</w:t>
      </w:r>
      <w:proofErr w:type="spellEnd"/>
      <w:r w:rsidR="00751F11" w:rsidRPr="009B614F">
        <w:rPr>
          <w:rFonts w:ascii="Arial" w:eastAsia="Times New Roman" w:hAnsi="Arial" w:cs="Arial"/>
          <w:lang w:eastAsia="cs-CZ"/>
        </w:rPr>
        <w:t xml:space="preserve"> sodný, L-tryptofan, uhličitan</w:t>
      </w:r>
      <w:r w:rsidR="00B96C26" w:rsidRPr="009B614F">
        <w:rPr>
          <w:rFonts w:ascii="Arial" w:eastAsia="Times New Roman" w:hAnsi="Arial" w:cs="Arial"/>
          <w:lang w:eastAsia="cs-CZ"/>
        </w:rPr>
        <w:t xml:space="preserve"> </w:t>
      </w:r>
      <w:r w:rsidR="00751F11" w:rsidRPr="009B614F">
        <w:rPr>
          <w:rFonts w:ascii="Arial" w:eastAsia="Times New Roman" w:hAnsi="Arial" w:cs="Arial"/>
          <w:lang w:eastAsia="cs-CZ"/>
        </w:rPr>
        <w:t>vápenatý, L-histidin, síran zinečnatý, chlorid vápenatý, inositol, jodičnan draselný, síran železnatý, L-karnitin, DL-alfa-</w:t>
      </w:r>
      <w:proofErr w:type="spellStart"/>
      <w:r w:rsidR="00751F11" w:rsidRPr="009B614F">
        <w:rPr>
          <w:rFonts w:ascii="Arial" w:eastAsia="Times New Roman" w:hAnsi="Arial" w:cs="Arial"/>
          <w:lang w:eastAsia="cs-CZ"/>
        </w:rPr>
        <w:t>tokoferyl</w:t>
      </w:r>
      <w:proofErr w:type="spellEnd"/>
      <w:r w:rsidR="00751F11" w:rsidRPr="009B614F">
        <w:rPr>
          <w:rFonts w:ascii="Arial" w:eastAsia="Times New Roman" w:hAnsi="Arial" w:cs="Arial"/>
          <w:lang w:eastAsia="cs-CZ"/>
        </w:rPr>
        <w:t xml:space="preserve"> acetát (vitamín E), D-</w:t>
      </w:r>
      <w:proofErr w:type="spellStart"/>
      <w:r w:rsidR="00751F11" w:rsidRPr="009B614F">
        <w:rPr>
          <w:rFonts w:ascii="Arial" w:eastAsia="Times New Roman" w:hAnsi="Arial" w:cs="Arial"/>
          <w:lang w:eastAsia="cs-CZ"/>
        </w:rPr>
        <w:t>panthotenát</w:t>
      </w:r>
      <w:proofErr w:type="spellEnd"/>
      <w:r w:rsidR="00751F11" w:rsidRPr="009B614F">
        <w:rPr>
          <w:rFonts w:ascii="Arial" w:eastAsia="Times New Roman" w:hAnsi="Arial" w:cs="Arial"/>
          <w:lang w:eastAsia="cs-CZ"/>
        </w:rPr>
        <w:t xml:space="preserve"> vápenatý, mléčné kultury (L. fermentum hereditum</w:t>
      </w:r>
      <w:r w:rsidR="00751F11" w:rsidRPr="00726AC5">
        <w:rPr>
          <w:rFonts w:ascii="Arial" w:eastAsia="Times New Roman" w:hAnsi="Arial" w:cs="Arial"/>
          <w:vertAlign w:val="superscript"/>
          <w:lang w:eastAsia="cs-CZ"/>
        </w:rPr>
        <w:t>®</w:t>
      </w:r>
      <w:r w:rsidR="00751F11" w:rsidRPr="009B614F">
        <w:rPr>
          <w:rFonts w:ascii="Arial" w:eastAsia="Times New Roman" w:hAnsi="Arial" w:cs="Arial"/>
          <w:vertAlign w:val="superscript"/>
          <w:lang w:eastAsia="cs-CZ"/>
        </w:rPr>
        <w:t>2</w:t>
      </w:r>
      <w:r w:rsidR="00751F11" w:rsidRPr="009B614F">
        <w:rPr>
          <w:rFonts w:ascii="Arial" w:eastAsia="Times New Roman" w:hAnsi="Arial" w:cs="Arial"/>
          <w:lang w:eastAsia="cs-CZ"/>
        </w:rPr>
        <w:t>),</w:t>
      </w:r>
      <w:bookmarkStart w:id="0" w:name="_GoBack"/>
      <w:bookmarkEnd w:id="0"/>
      <w:r w:rsidR="00751F11" w:rsidRPr="009B614F">
        <w:rPr>
          <w:rFonts w:ascii="Arial" w:eastAsia="Times New Roman" w:hAnsi="Arial" w:cs="Arial"/>
          <w:lang w:eastAsia="cs-CZ"/>
        </w:rPr>
        <w:t xml:space="preserve"> nikotinamid, síran měďnatý, </w:t>
      </w:r>
      <w:proofErr w:type="spellStart"/>
      <w:r w:rsidR="00751F11" w:rsidRPr="009B614F">
        <w:rPr>
          <w:rFonts w:ascii="Arial" w:eastAsia="Times New Roman" w:hAnsi="Arial" w:cs="Arial"/>
          <w:lang w:eastAsia="cs-CZ"/>
        </w:rPr>
        <w:t>thiamin</w:t>
      </w:r>
      <w:proofErr w:type="spellEnd"/>
      <w:r w:rsidR="00751F11" w:rsidRPr="009B614F">
        <w:rPr>
          <w:rFonts w:ascii="Arial" w:eastAsia="Times New Roman" w:hAnsi="Arial" w:cs="Arial"/>
          <w:lang w:eastAsia="cs-CZ"/>
        </w:rPr>
        <w:t xml:space="preserve"> </w:t>
      </w:r>
      <w:proofErr w:type="spellStart"/>
      <w:r w:rsidR="00751F11" w:rsidRPr="009B614F">
        <w:rPr>
          <w:rFonts w:ascii="Arial" w:eastAsia="Times New Roman" w:hAnsi="Arial" w:cs="Arial"/>
          <w:lang w:eastAsia="cs-CZ"/>
        </w:rPr>
        <w:t>hydrochlorid</w:t>
      </w:r>
      <w:proofErr w:type="spellEnd"/>
      <w:r w:rsidR="00751F11" w:rsidRPr="009B614F">
        <w:rPr>
          <w:rFonts w:ascii="Arial" w:eastAsia="Times New Roman" w:hAnsi="Arial" w:cs="Arial"/>
          <w:lang w:eastAsia="cs-CZ"/>
        </w:rPr>
        <w:t xml:space="preserve"> (vitamín B1), </w:t>
      </w:r>
      <w:proofErr w:type="spellStart"/>
      <w:r w:rsidR="00751F11" w:rsidRPr="009B614F">
        <w:rPr>
          <w:rFonts w:ascii="Arial" w:eastAsia="Times New Roman" w:hAnsi="Arial" w:cs="Arial"/>
          <w:lang w:eastAsia="cs-CZ"/>
        </w:rPr>
        <w:t>retinylacetát</w:t>
      </w:r>
      <w:proofErr w:type="spellEnd"/>
      <w:r w:rsidR="00751F11" w:rsidRPr="009B614F">
        <w:rPr>
          <w:rFonts w:ascii="Arial" w:eastAsia="Times New Roman" w:hAnsi="Arial" w:cs="Arial"/>
          <w:lang w:eastAsia="cs-CZ"/>
        </w:rPr>
        <w:t xml:space="preserve"> (vitamín A), riboflavin (vitamín B2), síran manganatý, pyridoxin </w:t>
      </w:r>
      <w:proofErr w:type="spellStart"/>
      <w:r w:rsidR="00751F11" w:rsidRPr="009B614F">
        <w:rPr>
          <w:rFonts w:ascii="Arial" w:eastAsia="Times New Roman" w:hAnsi="Arial" w:cs="Arial"/>
          <w:lang w:eastAsia="cs-CZ"/>
        </w:rPr>
        <w:t>hydrochlorid</w:t>
      </w:r>
      <w:proofErr w:type="spellEnd"/>
      <w:r w:rsidR="00751F11" w:rsidRPr="009B614F">
        <w:rPr>
          <w:rFonts w:ascii="Arial" w:eastAsia="Times New Roman" w:hAnsi="Arial" w:cs="Arial"/>
          <w:lang w:eastAsia="cs-CZ"/>
        </w:rPr>
        <w:t xml:space="preserve"> (vitamín B6), l-</w:t>
      </w:r>
      <w:proofErr w:type="spellStart"/>
      <w:r w:rsidR="00751F11" w:rsidRPr="009B614F">
        <w:rPr>
          <w:rFonts w:ascii="Arial" w:eastAsia="Times New Roman" w:hAnsi="Arial" w:cs="Arial"/>
          <w:lang w:eastAsia="cs-CZ"/>
        </w:rPr>
        <w:t>methylfolát</w:t>
      </w:r>
      <w:proofErr w:type="spellEnd"/>
      <w:r w:rsidR="00B96C26" w:rsidRPr="009B614F">
        <w:rPr>
          <w:rFonts w:ascii="Arial" w:eastAsia="Times New Roman" w:hAnsi="Arial" w:cs="Arial"/>
          <w:lang w:eastAsia="cs-CZ"/>
        </w:rPr>
        <w:t xml:space="preserve"> </w:t>
      </w:r>
      <w:r w:rsidR="00751F11" w:rsidRPr="009B614F">
        <w:rPr>
          <w:rFonts w:ascii="Arial" w:eastAsia="Times New Roman" w:hAnsi="Arial" w:cs="Arial"/>
          <w:lang w:eastAsia="cs-CZ"/>
        </w:rPr>
        <w:t>vápenatý (Metafolin</w:t>
      </w:r>
      <w:r w:rsidR="00751F11" w:rsidRPr="00726AC5">
        <w:rPr>
          <w:rFonts w:ascii="Arial" w:eastAsia="Times New Roman" w:hAnsi="Arial" w:cs="Arial"/>
          <w:vertAlign w:val="superscript"/>
          <w:lang w:eastAsia="cs-CZ"/>
        </w:rPr>
        <w:t>®</w:t>
      </w:r>
      <w:r w:rsidR="00751F11" w:rsidRPr="009B614F">
        <w:rPr>
          <w:rFonts w:ascii="Arial" w:eastAsia="Times New Roman" w:hAnsi="Arial" w:cs="Arial"/>
          <w:vertAlign w:val="superscript"/>
          <w:lang w:eastAsia="cs-CZ"/>
        </w:rPr>
        <w:t>3</w:t>
      </w:r>
      <w:r w:rsidR="00751F11" w:rsidRPr="009B614F">
        <w:rPr>
          <w:rFonts w:ascii="Arial" w:eastAsia="Times New Roman" w:hAnsi="Arial" w:cs="Arial"/>
          <w:lang w:eastAsia="cs-CZ"/>
        </w:rPr>
        <w:t xml:space="preserve">), </w:t>
      </w:r>
      <w:proofErr w:type="spellStart"/>
      <w:r w:rsidR="00751F11" w:rsidRPr="009B614F">
        <w:rPr>
          <w:rFonts w:ascii="Arial" w:eastAsia="Times New Roman" w:hAnsi="Arial" w:cs="Arial"/>
          <w:lang w:eastAsia="cs-CZ"/>
        </w:rPr>
        <w:t>fytomenadion</w:t>
      </w:r>
      <w:proofErr w:type="spellEnd"/>
      <w:r w:rsidR="00751F11" w:rsidRPr="009B614F">
        <w:rPr>
          <w:rFonts w:ascii="Arial" w:eastAsia="Times New Roman" w:hAnsi="Arial" w:cs="Arial"/>
          <w:lang w:eastAsia="cs-CZ"/>
        </w:rPr>
        <w:t xml:space="preserve"> (vitamín K), D-biotin, cholekalciferol (vitamín D), kyanokobalamin (vitamín B12). Vztahuje se k</w:t>
      </w:r>
      <w:r w:rsidR="00B96C26" w:rsidRPr="009B614F">
        <w:rPr>
          <w:rFonts w:ascii="Arial" w:eastAsia="Times New Roman" w:hAnsi="Arial" w:cs="Arial"/>
          <w:lang w:eastAsia="cs-CZ"/>
        </w:rPr>
        <w:t> </w:t>
      </w:r>
      <w:r w:rsidR="00751F11" w:rsidRPr="009B614F">
        <w:rPr>
          <w:rFonts w:ascii="Arial" w:eastAsia="Times New Roman" w:hAnsi="Arial" w:cs="Arial"/>
          <w:lang w:eastAsia="cs-CZ"/>
        </w:rPr>
        <w:t>sušenému stavu. Pozn. bez lepku.</w:t>
      </w:r>
    </w:p>
    <w:p w14:paraId="25029BAB" w14:textId="77777777" w:rsidR="00751F11" w:rsidRPr="009B614F" w:rsidRDefault="00751F11" w:rsidP="00751F11">
      <w:pPr>
        <w:autoSpaceDE w:val="0"/>
        <w:autoSpaceDN w:val="0"/>
        <w:adjustRightInd w:val="0"/>
        <w:spacing w:after="0" w:line="240" w:lineRule="auto"/>
        <w:rPr>
          <w:rFonts w:ascii="Arial" w:eastAsia="Times New Roman" w:hAnsi="Arial" w:cs="Arial"/>
          <w:lang w:eastAsia="cs-CZ"/>
        </w:rPr>
      </w:pPr>
    </w:p>
    <w:p w14:paraId="657D2718" w14:textId="77777777" w:rsidR="00751F11" w:rsidRPr="009B614F" w:rsidRDefault="00751F11" w:rsidP="00751F11">
      <w:pPr>
        <w:autoSpaceDE w:val="0"/>
        <w:autoSpaceDN w:val="0"/>
        <w:adjustRightInd w:val="0"/>
        <w:spacing w:after="0" w:line="240" w:lineRule="auto"/>
        <w:rPr>
          <w:rFonts w:ascii="Arial" w:eastAsia="Times New Roman" w:hAnsi="Arial" w:cs="Arial"/>
          <w:i/>
          <w:sz w:val="16"/>
          <w:lang w:eastAsia="cs-CZ"/>
        </w:rPr>
      </w:pPr>
      <w:r w:rsidRPr="009B614F">
        <w:rPr>
          <w:rFonts w:ascii="Arial" w:eastAsia="Times New Roman" w:hAnsi="Arial" w:cs="Arial"/>
          <w:i/>
          <w:sz w:val="16"/>
          <w:vertAlign w:val="superscript"/>
          <w:lang w:eastAsia="cs-CZ"/>
        </w:rPr>
        <w:t>1</w:t>
      </w:r>
      <w:r w:rsidRPr="009B614F">
        <w:rPr>
          <w:rFonts w:ascii="Arial" w:eastAsia="Times New Roman" w:hAnsi="Arial" w:cs="Arial"/>
          <w:i/>
          <w:sz w:val="16"/>
          <w:lang w:eastAsia="cs-CZ"/>
        </w:rPr>
        <w:t xml:space="preserve"> tuky se speciální strukturou podle vzoru mateřského mléka</w:t>
      </w:r>
    </w:p>
    <w:p w14:paraId="12A66FBA" w14:textId="19E2423E" w:rsidR="00751F11" w:rsidRPr="009B614F" w:rsidRDefault="00751F11" w:rsidP="00751F11">
      <w:pPr>
        <w:autoSpaceDE w:val="0"/>
        <w:autoSpaceDN w:val="0"/>
        <w:adjustRightInd w:val="0"/>
        <w:spacing w:after="0" w:line="240" w:lineRule="auto"/>
        <w:rPr>
          <w:rFonts w:ascii="Arial" w:eastAsia="Times New Roman" w:hAnsi="Arial" w:cs="Arial"/>
          <w:i/>
          <w:sz w:val="16"/>
          <w:lang w:eastAsia="cs-CZ"/>
        </w:rPr>
      </w:pPr>
      <w:r w:rsidRPr="009B614F">
        <w:rPr>
          <w:rFonts w:ascii="Arial" w:eastAsia="Times New Roman" w:hAnsi="Arial" w:cs="Arial"/>
          <w:i/>
          <w:sz w:val="16"/>
          <w:vertAlign w:val="superscript"/>
          <w:lang w:eastAsia="cs-CZ"/>
        </w:rPr>
        <w:t>2</w:t>
      </w:r>
      <w:r w:rsidRPr="009B614F">
        <w:rPr>
          <w:rFonts w:ascii="Arial" w:eastAsia="Times New Roman" w:hAnsi="Arial" w:cs="Arial"/>
          <w:i/>
          <w:sz w:val="16"/>
          <w:lang w:eastAsia="cs-CZ"/>
        </w:rPr>
        <w:t xml:space="preserve"> </w:t>
      </w:r>
      <w:proofErr w:type="spellStart"/>
      <w:r w:rsidRPr="009B614F">
        <w:rPr>
          <w:rFonts w:ascii="Arial" w:eastAsia="Times New Roman" w:hAnsi="Arial" w:cs="Arial"/>
          <w:i/>
          <w:sz w:val="16"/>
          <w:lang w:eastAsia="cs-CZ"/>
        </w:rPr>
        <w:t>Limosil</w:t>
      </w:r>
      <w:r w:rsidR="00B96C26" w:rsidRPr="009B614F">
        <w:rPr>
          <w:rFonts w:ascii="Arial" w:eastAsia="Times New Roman" w:hAnsi="Arial" w:cs="Arial"/>
          <w:i/>
          <w:sz w:val="16"/>
          <w:lang w:eastAsia="cs-CZ"/>
        </w:rPr>
        <w:t>actobacillus</w:t>
      </w:r>
      <w:proofErr w:type="spellEnd"/>
      <w:r w:rsidR="00B96C26" w:rsidRPr="009B614F">
        <w:rPr>
          <w:rFonts w:ascii="Arial" w:eastAsia="Times New Roman" w:hAnsi="Arial" w:cs="Arial"/>
          <w:i/>
          <w:sz w:val="16"/>
          <w:lang w:eastAsia="cs-CZ"/>
        </w:rPr>
        <w:t xml:space="preserve"> fermentum CECT5716</w:t>
      </w:r>
    </w:p>
    <w:p w14:paraId="184CFF49" w14:textId="77F1FF57" w:rsidR="00751F11" w:rsidRPr="009B614F" w:rsidRDefault="00751F11" w:rsidP="00751F11">
      <w:pPr>
        <w:autoSpaceDE w:val="0"/>
        <w:autoSpaceDN w:val="0"/>
        <w:adjustRightInd w:val="0"/>
        <w:spacing w:after="0" w:line="240" w:lineRule="auto"/>
        <w:rPr>
          <w:rFonts w:ascii="Arial" w:eastAsia="Times New Roman" w:hAnsi="Arial" w:cs="Arial"/>
          <w:i/>
          <w:sz w:val="16"/>
          <w:lang w:eastAsia="cs-CZ"/>
        </w:rPr>
      </w:pPr>
      <w:r w:rsidRPr="009B614F">
        <w:rPr>
          <w:rFonts w:ascii="Arial" w:eastAsia="Times New Roman" w:hAnsi="Arial" w:cs="Arial"/>
          <w:i/>
          <w:sz w:val="16"/>
          <w:vertAlign w:val="superscript"/>
          <w:lang w:eastAsia="cs-CZ"/>
        </w:rPr>
        <w:t>3</w:t>
      </w:r>
      <w:r w:rsidRPr="009B614F">
        <w:rPr>
          <w:rFonts w:ascii="Arial" w:eastAsia="Times New Roman" w:hAnsi="Arial" w:cs="Arial"/>
          <w:i/>
          <w:sz w:val="16"/>
          <w:lang w:eastAsia="cs-CZ"/>
        </w:rPr>
        <w:t xml:space="preserve"> </w:t>
      </w:r>
      <w:proofErr w:type="spellStart"/>
      <w:r w:rsidRPr="009B614F">
        <w:rPr>
          <w:rFonts w:ascii="Arial" w:eastAsia="Times New Roman" w:hAnsi="Arial" w:cs="Arial"/>
          <w:i/>
          <w:sz w:val="16"/>
          <w:lang w:eastAsia="cs-CZ"/>
        </w:rPr>
        <w:t>Metafolin</w:t>
      </w:r>
      <w:proofErr w:type="spellEnd"/>
      <w:r w:rsidR="00601AA4" w:rsidRPr="008824AA">
        <w:rPr>
          <w:rFonts w:ascii="Arial" w:hAnsi="Arial" w:cs="Arial"/>
          <w:i/>
          <w:sz w:val="18"/>
          <w:vertAlign w:val="superscript"/>
        </w:rPr>
        <w:t>®</w:t>
      </w:r>
      <w:r w:rsidRPr="009B614F">
        <w:rPr>
          <w:rFonts w:ascii="Arial" w:eastAsia="Times New Roman" w:hAnsi="Arial" w:cs="Arial"/>
          <w:i/>
          <w:sz w:val="16"/>
          <w:lang w:eastAsia="cs-CZ"/>
        </w:rPr>
        <w:t xml:space="preserve"> je registrovaná ochranná známka společnosti </w:t>
      </w:r>
      <w:proofErr w:type="spellStart"/>
      <w:r w:rsidRPr="009B614F">
        <w:rPr>
          <w:rFonts w:ascii="Arial" w:eastAsia="Times New Roman" w:hAnsi="Arial" w:cs="Arial"/>
          <w:i/>
          <w:sz w:val="16"/>
          <w:lang w:eastAsia="cs-CZ"/>
        </w:rPr>
        <w:t>Merck</w:t>
      </w:r>
      <w:proofErr w:type="spellEnd"/>
      <w:r w:rsidRPr="009B614F">
        <w:rPr>
          <w:rFonts w:ascii="Arial" w:eastAsia="Times New Roman" w:hAnsi="Arial" w:cs="Arial"/>
          <w:i/>
          <w:sz w:val="16"/>
          <w:lang w:eastAsia="cs-CZ"/>
        </w:rPr>
        <w:t xml:space="preserve"> </w:t>
      </w:r>
      <w:proofErr w:type="spellStart"/>
      <w:r w:rsidRPr="009B614F">
        <w:rPr>
          <w:rFonts w:ascii="Arial" w:eastAsia="Times New Roman" w:hAnsi="Arial" w:cs="Arial"/>
          <w:i/>
          <w:sz w:val="16"/>
          <w:lang w:eastAsia="cs-CZ"/>
        </w:rPr>
        <w:t>KGaA</w:t>
      </w:r>
      <w:proofErr w:type="spellEnd"/>
      <w:r w:rsidRPr="009B614F">
        <w:rPr>
          <w:rFonts w:ascii="Arial" w:eastAsia="Times New Roman" w:hAnsi="Arial" w:cs="Arial"/>
          <w:i/>
          <w:sz w:val="16"/>
          <w:lang w:eastAsia="cs-CZ"/>
        </w:rPr>
        <w:t>, Darmstadt, SRN.</w:t>
      </w:r>
      <w:r w:rsidR="00726AC5">
        <w:rPr>
          <w:rFonts w:ascii="Arial" w:eastAsia="Times New Roman" w:hAnsi="Arial" w:cs="Arial"/>
          <w:i/>
          <w:sz w:val="16"/>
          <w:lang w:eastAsia="cs-CZ"/>
        </w:rPr>
        <w:t xml:space="preserve"> </w:t>
      </w:r>
      <w:r w:rsidR="00726AC5" w:rsidRPr="00726AC5">
        <w:rPr>
          <w:rFonts w:ascii="Arial" w:eastAsia="Times New Roman" w:hAnsi="Arial" w:cs="Arial"/>
          <w:i/>
          <w:sz w:val="16"/>
          <w:lang w:eastAsia="cs-CZ"/>
        </w:rPr>
        <w:t>HiPP je jediná kojenecká výživa s bioaktivní</w:t>
      </w:r>
      <w:r w:rsidR="00B46FC6">
        <w:rPr>
          <w:rFonts w:ascii="Arial" w:eastAsia="Times New Roman" w:hAnsi="Arial" w:cs="Arial"/>
          <w:i/>
          <w:sz w:val="16"/>
          <w:lang w:eastAsia="cs-CZ"/>
        </w:rPr>
        <w:t>m</w:t>
      </w:r>
      <w:r w:rsidR="00726AC5" w:rsidRPr="00726AC5">
        <w:rPr>
          <w:rFonts w:ascii="Arial" w:eastAsia="Times New Roman" w:hAnsi="Arial" w:cs="Arial"/>
          <w:i/>
          <w:sz w:val="16"/>
          <w:lang w:eastAsia="cs-CZ"/>
        </w:rPr>
        <w:t xml:space="preserve"> </w:t>
      </w:r>
      <w:proofErr w:type="spellStart"/>
      <w:r w:rsidR="00726AC5" w:rsidRPr="00726AC5">
        <w:rPr>
          <w:rFonts w:ascii="Arial" w:eastAsia="Times New Roman" w:hAnsi="Arial" w:cs="Arial"/>
          <w:i/>
          <w:sz w:val="16"/>
          <w:lang w:eastAsia="cs-CZ"/>
        </w:rPr>
        <w:t>folát</w:t>
      </w:r>
      <w:r w:rsidR="00B46FC6">
        <w:rPr>
          <w:rFonts w:ascii="Arial" w:eastAsia="Times New Roman" w:hAnsi="Arial" w:cs="Arial"/>
          <w:i/>
          <w:sz w:val="16"/>
          <w:lang w:eastAsia="cs-CZ"/>
        </w:rPr>
        <w:t>em</w:t>
      </w:r>
      <w:proofErr w:type="spellEnd"/>
      <w:r w:rsidR="00726AC5" w:rsidRPr="00726AC5">
        <w:rPr>
          <w:rFonts w:ascii="Arial" w:eastAsia="Times New Roman" w:hAnsi="Arial" w:cs="Arial"/>
          <w:i/>
          <w:sz w:val="16"/>
          <w:lang w:eastAsia="cs-CZ"/>
        </w:rPr>
        <w:t xml:space="preserve"> </w:t>
      </w:r>
      <w:proofErr w:type="spellStart"/>
      <w:r w:rsidR="00726AC5" w:rsidRPr="00726AC5">
        <w:rPr>
          <w:rFonts w:ascii="Arial" w:eastAsia="Times New Roman" w:hAnsi="Arial" w:cs="Arial"/>
          <w:i/>
          <w:sz w:val="16"/>
          <w:lang w:eastAsia="cs-CZ"/>
        </w:rPr>
        <w:t>Metafolin</w:t>
      </w:r>
      <w:proofErr w:type="spellEnd"/>
      <w:r w:rsidR="00726AC5" w:rsidRPr="00726AC5">
        <w:rPr>
          <w:rFonts w:ascii="Arial" w:eastAsia="Times New Roman" w:hAnsi="Arial" w:cs="Arial"/>
          <w:i/>
          <w:sz w:val="16"/>
          <w:vertAlign w:val="superscript"/>
          <w:lang w:eastAsia="cs-CZ"/>
        </w:rPr>
        <w:t>®</w:t>
      </w:r>
      <w:r w:rsidR="00726AC5" w:rsidRPr="00726AC5">
        <w:rPr>
          <w:rFonts w:ascii="Arial" w:eastAsia="Times New Roman" w:hAnsi="Arial" w:cs="Arial"/>
          <w:i/>
          <w:sz w:val="16"/>
          <w:lang w:eastAsia="cs-CZ"/>
        </w:rPr>
        <w:t>.</w:t>
      </w:r>
    </w:p>
    <w:p w14:paraId="5E01F72D" w14:textId="2B256AEB" w:rsidR="00C43EC1" w:rsidRPr="009B614F" w:rsidRDefault="00751F11" w:rsidP="00DA22F9">
      <w:pPr>
        <w:autoSpaceDE w:val="0"/>
        <w:autoSpaceDN w:val="0"/>
        <w:adjustRightInd w:val="0"/>
        <w:spacing w:after="0" w:line="240" w:lineRule="auto"/>
        <w:rPr>
          <w:rFonts w:ascii="Arial" w:eastAsia="Times New Roman" w:hAnsi="Arial" w:cs="Arial"/>
          <w:i/>
          <w:sz w:val="16"/>
          <w:lang w:eastAsia="cs-CZ"/>
        </w:rPr>
      </w:pPr>
      <w:r w:rsidRPr="009B614F">
        <w:rPr>
          <w:rFonts w:ascii="Arial" w:eastAsia="Times New Roman" w:hAnsi="Arial" w:cs="Arial"/>
          <w:i/>
          <w:sz w:val="16"/>
          <w:lang w:eastAsia="cs-CZ"/>
        </w:rPr>
        <w:t>* z certifikovaného trvale udržitelného hospodářství</w:t>
      </w:r>
    </w:p>
    <w:p w14:paraId="0C745D3B" w14:textId="3C863D3F" w:rsidR="00233040" w:rsidRPr="009B614F" w:rsidRDefault="00192ED3" w:rsidP="00192ED3">
      <w:pPr>
        <w:spacing w:before="100" w:beforeAutospacing="1" w:after="100" w:afterAutospacing="1" w:line="240" w:lineRule="auto"/>
        <w:rPr>
          <w:rFonts w:ascii="Arial" w:eastAsia="Times New Roman" w:hAnsi="Arial" w:cs="Arial"/>
          <w:b/>
          <w:lang w:eastAsia="cs-CZ"/>
        </w:rPr>
      </w:pPr>
      <w:r w:rsidRPr="009B614F">
        <w:rPr>
          <w:rFonts w:ascii="Arial" w:eastAsia="Times New Roman" w:hAnsi="Arial" w:cs="Arial"/>
          <w:b/>
          <w:lang w:eastAsia="cs-CZ"/>
        </w:rPr>
        <w:t>Důležité upozornění</w:t>
      </w:r>
      <w:r w:rsidR="001A069C" w:rsidRPr="009B614F">
        <w:rPr>
          <w:rFonts w:ascii="Arial" w:eastAsia="Times New Roman" w:hAnsi="Arial" w:cs="Arial"/>
          <w:b/>
          <w:lang w:eastAsia="cs-CZ"/>
        </w:rPr>
        <w:t>:</w:t>
      </w:r>
    </w:p>
    <w:p w14:paraId="55ADCD00" w14:textId="77777777" w:rsidR="00B96C26" w:rsidRPr="00726AC5" w:rsidRDefault="00B96C26" w:rsidP="00802FA5">
      <w:pPr>
        <w:pStyle w:val="Odstavecseseznamem"/>
        <w:numPr>
          <w:ilvl w:val="0"/>
          <w:numId w:val="19"/>
        </w:numPr>
        <w:autoSpaceDE w:val="0"/>
        <w:autoSpaceDN w:val="0"/>
        <w:adjustRightInd w:val="0"/>
        <w:spacing w:after="0" w:line="240" w:lineRule="auto"/>
        <w:jc w:val="both"/>
        <w:rPr>
          <w:rFonts w:ascii="Arial" w:eastAsia="CronosPro-Regular" w:hAnsi="Arial" w:cs="Arial"/>
          <w:sz w:val="20"/>
        </w:rPr>
      </w:pPr>
      <w:r w:rsidRPr="00726AC5">
        <w:rPr>
          <w:rFonts w:ascii="Arial" w:eastAsia="CronosPro-Regular" w:hAnsi="Arial" w:cs="Arial"/>
          <w:sz w:val="20"/>
        </w:rPr>
        <w:t xml:space="preserve">Kojení je pro Vaše dítě to nejlepší. Pokud budete chtít použít HiPP </w:t>
      </w:r>
      <w:proofErr w:type="spellStart"/>
      <w:r w:rsidRPr="00726AC5">
        <w:rPr>
          <w:rFonts w:ascii="Arial" w:eastAsia="CronosPro-Regular" w:hAnsi="Arial" w:cs="Arial"/>
          <w:sz w:val="20"/>
        </w:rPr>
        <w:t>Comfort</w:t>
      </w:r>
      <w:proofErr w:type="spellEnd"/>
      <w:r w:rsidRPr="00726AC5">
        <w:rPr>
          <w:rFonts w:ascii="Arial" w:eastAsia="CronosPro-Regular" w:hAnsi="Arial" w:cs="Arial"/>
          <w:sz w:val="20"/>
        </w:rPr>
        <w:t>, poraďte se prosím s lékařem nebo osobou kvalifikovanou v oblasti výživy, farmacie nebo péče o matku a dítě.</w:t>
      </w:r>
    </w:p>
    <w:p w14:paraId="1D6F6650" w14:textId="0FE4C031" w:rsidR="00B96C26" w:rsidRPr="00726AC5" w:rsidRDefault="00B96C26" w:rsidP="00802FA5">
      <w:pPr>
        <w:pStyle w:val="Odstavecseseznamem"/>
        <w:numPr>
          <w:ilvl w:val="0"/>
          <w:numId w:val="19"/>
        </w:numPr>
        <w:autoSpaceDE w:val="0"/>
        <w:autoSpaceDN w:val="0"/>
        <w:adjustRightInd w:val="0"/>
        <w:spacing w:after="0" w:line="240" w:lineRule="auto"/>
        <w:jc w:val="both"/>
        <w:rPr>
          <w:rFonts w:ascii="Arial" w:eastAsia="CronosPro-Regular" w:hAnsi="Arial" w:cs="Arial"/>
          <w:sz w:val="20"/>
        </w:rPr>
      </w:pPr>
      <w:r w:rsidRPr="00726AC5">
        <w:rPr>
          <w:rFonts w:ascii="Arial" w:eastAsia="CronosPro-Regular" w:hAnsi="Arial" w:cs="Arial"/>
          <w:sz w:val="20"/>
        </w:rPr>
        <w:t xml:space="preserve">HiPP </w:t>
      </w:r>
      <w:proofErr w:type="spellStart"/>
      <w:r w:rsidRPr="00726AC5">
        <w:rPr>
          <w:rFonts w:ascii="Arial" w:eastAsia="CronosPro-Regular" w:hAnsi="Arial" w:cs="Arial"/>
          <w:sz w:val="20"/>
        </w:rPr>
        <w:t>Comfort</w:t>
      </w:r>
      <w:proofErr w:type="spellEnd"/>
      <w:r w:rsidRPr="00726AC5">
        <w:rPr>
          <w:rFonts w:ascii="Arial" w:eastAsia="CronosPro-Regular" w:hAnsi="Arial" w:cs="Arial"/>
          <w:sz w:val="20"/>
        </w:rPr>
        <w:t xml:space="preserve"> podávejte pouze na doporučení lékaře a pod lékařským dohledem (potravina pro zvláštní lékařské účely).</w:t>
      </w:r>
    </w:p>
    <w:p w14:paraId="36B36AC8" w14:textId="1702E111" w:rsidR="00B96C26" w:rsidRPr="00726AC5" w:rsidRDefault="00B96C26" w:rsidP="00B96C26">
      <w:pPr>
        <w:pStyle w:val="Odstavecseseznamem"/>
        <w:numPr>
          <w:ilvl w:val="0"/>
          <w:numId w:val="19"/>
        </w:numPr>
        <w:autoSpaceDE w:val="0"/>
        <w:autoSpaceDN w:val="0"/>
        <w:adjustRightInd w:val="0"/>
        <w:spacing w:after="0" w:line="240" w:lineRule="auto"/>
        <w:jc w:val="both"/>
        <w:rPr>
          <w:rFonts w:ascii="Arial" w:eastAsia="CronosPro-Regular" w:hAnsi="Arial" w:cs="Arial"/>
          <w:sz w:val="20"/>
        </w:rPr>
      </w:pPr>
      <w:r w:rsidRPr="00726AC5">
        <w:rPr>
          <w:rFonts w:ascii="Arial" w:eastAsia="CronosPro-Regular" w:hAnsi="Arial" w:cs="Arial"/>
          <w:sz w:val="20"/>
        </w:rPr>
        <w:t xml:space="preserve">HiPP </w:t>
      </w:r>
      <w:proofErr w:type="spellStart"/>
      <w:r w:rsidRPr="00726AC5">
        <w:rPr>
          <w:rFonts w:ascii="Arial" w:eastAsia="CronosPro-Regular" w:hAnsi="Arial" w:cs="Arial"/>
          <w:sz w:val="20"/>
        </w:rPr>
        <w:t>Comfort</w:t>
      </w:r>
      <w:proofErr w:type="spellEnd"/>
      <w:r w:rsidRPr="00726AC5">
        <w:rPr>
          <w:rFonts w:ascii="Arial" w:eastAsia="CronosPro-Regular" w:hAnsi="Arial" w:cs="Arial"/>
          <w:sz w:val="20"/>
        </w:rPr>
        <w:t xml:space="preserve"> je určená k dietnímu postupu při nadýmání, kolice a zácpě v kojeneckém věku a může být podávána pouze pod lékařským dohledem od narození jako výlučná výživa, stejně jako od ukončeného 6. měsíce věku v rámci smíšené stravy.</w:t>
      </w:r>
    </w:p>
    <w:p w14:paraId="5042B149" w14:textId="77777777" w:rsidR="00B96C26" w:rsidRPr="00726AC5" w:rsidRDefault="00B96C26" w:rsidP="00B96C26">
      <w:pPr>
        <w:pStyle w:val="Odstavecseseznamem"/>
        <w:numPr>
          <w:ilvl w:val="0"/>
          <w:numId w:val="19"/>
        </w:numPr>
        <w:autoSpaceDE w:val="0"/>
        <w:autoSpaceDN w:val="0"/>
        <w:adjustRightInd w:val="0"/>
        <w:spacing w:after="0" w:line="240" w:lineRule="auto"/>
        <w:jc w:val="both"/>
        <w:rPr>
          <w:rFonts w:ascii="Arial" w:eastAsia="CronosPro-Regular" w:hAnsi="Arial" w:cs="Arial"/>
          <w:sz w:val="20"/>
        </w:rPr>
      </w:pPr>
      <w:r w:rsidRPr="00726AC5">
        <w:rPr>
          <w:rFonts w:ascii="Arial" w:eastAsia="CronosPro-Regular" w:hAnsi="Arial" w:cs="Arial"/>
          <w:sz w:val="20"/>
        </w:rPr>
        <w:t xml:space="preserve">Poraďte se s lékařem: HiPP </w:t>
      </w:r>
      <w:proofErr w:type="spellStart"/>
      <w:r w:rsidRPr="00726AC5">
        <w:rPr>
          <w:rFonts w:ascii="Arial" w:eastAsia="CronosPro-Regular" w:hAnsi="Arial" w:cs="Arial"/>
          <w:sz w:val="20"/>
        </w:rPr>
        <w:t>Comfort</w:t>
      </w:r>
      <w:proofErr w:type="spellEnd"/>
      <w:r w:rsidRPr="00726AC5">
        <w:rPr>
          <w:rFonts w:ascii="Arial" w:eastAsia="CronosPro-Regular" w:hAnsi="Arial" w:cs="Arial"/>
          <w:sz w:val="20"/>
        </w:rPr>
        <w:t xml:space="preserve"> je vhodná i pro děti ohrožené alergií, nepoužívejte při alergii na bílkoviny kravského mléka nebo při podezření na tuto alergii; pokud se nedostaví zlepšení po několika dnech.</w:t>
      </w:r>
    </w:p>
    <w:p w14:paraId="6237102E" w14:textId="5D0E15D0" w:rsidR="00B96C26" w:rsidRPr="00726AC5" w:rsidRDefault="00B96C26" w:rsidP="00B96C26">
      <w:pPr>
        <w:pStyle w:val="Odstavecseseznamem"/>
        <w:numPr>
          <w:ilvl w:val="0"/>
          <w:numId w:val="19"/>
        </w:numPr>
        <w:autoSpaceDE w:val="0"/>
        <w:autoSpaceDN w:val="0"/>
        <w:adjustRightInd w:val="0"/>
        <w:spacing w:after="0" w:line="240" w:lineRule="auto"/>
        <w:jc w:val="both"/>
        <w:rPr>
          <w:rFonts w:ascii="Arial" w:eastAsia="CronosPro-Regular" w:hAnsi="Arial" w:cs="Arial"/>
          <w:sz w:val="20"/>
        </w:rPr>
      </w:pPr>
      <w:r w:rsidRPr="00726AC5">
        <w:rPr>
          <w:rFonts w:ascii="Arial" w:eastAsia="CronosPro-Regular" w:hAnsi="Arial" w:cs="Arial"/>
          <w:sz w:val="20"/>
        </w:rPr>
        <w:t>Jako mateřské mléko, obsahují také kojenecké výživy sacharidy, které jsou důležitou součástí výživy Vašeho dítěte. Častý nebo trvalý kontakt zubů se sacharidy může způsobit vznik zubního kazu. Proto nenechávejte Vaše dítě pít z láhve po dlouhou dobu a naučte ho co nejdříve pít z hrnečku. Věnujte pozornost vyvážené stravě a zdravému životnímu stylu Vašeho dítěte.</w:t>
      </w:r>
    </w:p>
    <w:p w14:paraId="5D4368B9" w14:textId="3B168FED" w:rsidR="00B96C26" w:rsidRPr="00726AC5" w:rsidRDefault="00B96C26" w:rsidP="00B96C26">
      <w:pPr>
        <w:pStyle w:val="Odstavecseseznamem"/>
        <w:numPr>
          <w:ilvl w:val="0"/>
          <w:numId w:val="19"/>
        </w:numPr>
        <w:autoSpaceDE w:val="0"/>
        <w:autoSpaceDN w:val="0"/>
        <w:adjustRightInd w:val="0"/>
        <w:spacing w:after="0" w:line="240" w:lineRule="auto"/>
        <w:jc w:val="both"/>
        <w:rPr>
          <w:rFonts w:ascii="Arial" w:eastAsia="CronosPro-Regular" w:hAnsi="Arial" w:cs="Arial"/>
          <w:sz w:val="20"/>
        </w:rPr>
      </w:pPr>
      <w:r w:rsidRPr="00726AC5">
        <w:rPr>
          <w:rFonts w:ascii="Arial" w:eastAsia="CronosPro-Regular" w:hAnsi="Arial" w:cs="Arial"/>
          <w:sz w:val="20"/>
        </w:rPr>
        <w:t>Nevhodné k parenterálnímu užití.</w:t>
      </w:r>
    </w:p>
    <w:p w14:paraId="6AB76883" w14:textId="645919DC" w:rsidR="0067463C" w:rsidRPr="00DC31B6" w:rsidRDefault="00845182" w:rsidP="00110304">
      <w:pPr>
        <w:pStyle w:val="Odstavecseseznamem"/>
        <w:autoSpaceDE w:val="0"/>
        <w:autoSpaceDN w:val="0"/>
        <w:adjustRightInd w:val="0"/>
        <w:spacing w:after="0" w:line="240" w:lineRule="auto"/>
        <w:rPr>
          <w:rFonts w:ascii="Arial" w:hAnsi="Arial" w:cs="Arial"/>
        </w:rPr>
      </w:pPr>
      <w:r>
        <w:rPr>
          <w:rFonts w:ascii="Times New Roman" w:hAnsi="Times New Roman" w:cs="Times New Roman"/>
          <w:noProof/>
          <w:sz w:val="24"/>
          <w:szCs w:val="24"/>
          <w:lang w:eastAsia="cs-CZ"/>
        </w:rPr>
        <w:drawing>
          <wp:anchor distT="0" distB="0" distL="114300" distR="114300" simplePos="0" relativeHeight="251659776" behindDoc="1" locked="0" layoutInCell="1" allowOverlap="1" wp14:anchorId="23DF3735" wp14:editId="1C2B8DF2">
            <wp:simplePos x="0" y="0"/>
            <wp:positionH relativeFrom="column">
              <wp:posOffset>257175</wp:posOffset>
            </wp:positionH>
            <wp:positionV relativeFrom="paragraph">
              <wp:posOffset>95250</wp:posOffset>
            </wp:positionV>
            <wp:extent cx="1343025" cy="1343025"/>
            <wp:effectExtent l="0" t="0" r="0" b="0"/>
            <wp:wrapTight wrapText="bothSides">
              <wp:wrapPolygon edited="0">
                <wp:start x="4902" y="613"/>
                <wp:lineTo x="1226" y="9498"/>
                <wp:lineTo x="1226" y="10723"/>
                <wp:lineTo x="3983" y="15932"/>
                <wp:lineTo x="0" y="19609"/>
                <wp:lineTo x="0" y="20834"/>
                <wp:lineTo x="15319" y="20834"/>
                <wp:lineTo x="20834" y="19915"/>
                <wp:lineTo x="21140" y="19302"/>
                <wp:lineTo x="17770" y="15932"/>
                <wp:lineTo x="20221" y="11030"/>
                <wp:lineTo x="19915" y="8272"/>
                <wp:lineTo x="16545" y="613"/>
                <wp:lineTo x="4902" y="613"/>
              </wp:wrapPolygon>
            </wp:wrapTight>
            <wp:docPr id="4" name="Obrázek 4" descr="Metafolin_kapka_800x800_CZ_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etafolin_kapka_800x800_CZ_0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43025" cy="1343025"/>
                    </a:xfrm>
                    <a:prstGeom prst="rect">
                      <a:avLst/>
                    </a:prstGeom>
                    <a:noFill/>
                  </pic:spPr>
                </pic:pic>
              </a:graphicData>
            </a:graphic>
            <wp14:sizeRelH relativeFrom="page">
              <wp14:pctWidth>0</wp14:pctWidth>
            </wp14:sizeRelH>
            <wp14:sizeRelV relativeFrom="page">
              <wp14:pctHeight>0</wp14:pctHeight>
            </wp14:sizeRelV>
          </wp:anchor>
        </w:drawing>
      </w:r>
      <w:r w:rsidR="00DC31B6" w:rsidRPr="009B614F">
        <w:rPr>
          <w:rFonts w:ascii="Arial" w:hAnsi="Arial" w:cs="Arial"/>
          <w:noProof/>
          <w:lang w:eastAsia="cs-CZ"/>
        </w:rPr>
        <w:drawing>
          <wp:anchor distT="0" distB="0" distL="114300" distR="114300" simplePos="0" relativeHeight="251656704" behindDoc="1" locked="0" layoutInCell="1" allowOverlap="1" wp14:anchorId="59D9CD65" wp14:editId="1E42037B">
            <wp:simplePos x="0" y="0"/>
            <wp:positionH relativeFrom="column">
              <wp:posOffset>3425288</wp:posOffset>
            </wp:positionH>
            <wp:positionV relativeFrom="paragraph">
              <wp:posOffset>323850</wp:posOffset>
            </wp:positionV>
            <wp:extent cx="1443355" cy="709930"/>
            <wp:effectExtent l="0" t="0" r="4445" b="0"/>
            <wp:wrapTight wrapText="bothSides">
              <wp:wrapPolygon edited="0">
                <wp:start x="0" y="0"/>
                <wp:lineTo x="0" y="20866"/>
                <wp:lineTo x="21381" y="20866"/>
                <wp:lineTo x="21381" y="0"/>
                <wp:lineTo x="0" y="0"/>
              </wp:wrapPolygon>
            </wp:wrapTight>
            <wp:docPr id="1" name="Obrázek 1" descr="M:\Nové M\Logo\ikony produkty\bez cukru, lepku, ...k použití\galeriebild_dlg_logo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Nové M\Logo\ikony produkty\bez cukru, lepku, ...k použití\galeriebild_dlg_logo_2.jp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t="28227" b="22563"/>
                    <a:stretch/>
                  </pic:blipFill>
                  <pic:spPr bwMode="auto">
                    <a:xfrm>
                      <a:off x="0" y="0"/>
                      <a:ext cx="1443355" cy="70993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C31B6" w:rsidRPr="009B614F">
        <w:rPr>
          <w:noProof/>
          <w:lang w:eastAsia="cs-CZ"/>
        </w:rPr>
        <w:drawing>
          <wp:anchor distT="0" distB="0" distL="114300" distR="114300" simplePos="0" relativeHeight="251657728" behindDoc="1" locked="0" layoutInCell="1" allowOverlap="1" wp14:anchorId="39119F75" wp14:editId="53D05EC5">
            <wp:simplePos x="0" y="0"/>
            <wp:positionH relativeFrom="margin">
              <wp:align>right</wp:align>
            </wp:positionH>
            <wp:positionV relativeFrom="paragraph">
              <wp:posOffset>91880</wp:posOffset>
            </wp:positionV>
            <wp:extent cx="1033780" cy="1033780"/>
            <wp:effectExtent l="0" t="0" r="0" b="0"/>
            <wp:wrapTight wrapText="bothSides">
              <wp:wrapPolygon edited="0">
                <wp:start x="7563" y="796"/>
                <wp:lineTo x="5174" y="2786"/>
                <wp:lineTo x="1194" y="6767"/>
                <wp:lineTo x="1194" y="14329"/>
                <wp:lineTo x="6369" y="19504"/>
                <wp:lineTo x="7563" y="20300"/>
                <wp:lineTo x="13533" y="20300"/>
                <wp:lineTo x="15125" y="19504"/>
                <wp:lineTo x="19902" y="14329"/>
                <wp:lineTo x="20300" y="7165"/>
                <wp:lineTo x="15523" y="2388"/>
                <wp:lineTo x="13533" y="796"/>
                <wp:lineTo x="7563" y="796"/>
              </wp:wrapPolygon>
            </wp:wrapTight>
            <wp:docPr id="5" name="Obrázek 5" descr="M:\Nové M\Logo\ikony produkty\bez cukru, lepku, ...k použití\ekologicke baleni_CZ.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Nové M\Logo\ikony produkty\bez cukru, lepku, ...k použití\ekologicke baleni_CZ.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33780" cy="10337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C31B6" w:rsidRPr="009B614F">
        <w:rPr>
          <w:rFonts w:ascii="Arial" w:hAnsi="Arial" w:cs="Arial"/>
          <w:noProof/>
          <w:lang w:eastAsia="cs-CZ"/>
        </w:rPr>
        <w:drawing>
          <wp:anchor distT="0" distB="0" distL="114300" distR="114300" simplePos="0" relativeHeight="251658752" behindDoc="1" locked="0" layoutInCell="1" allowOverlap="1" wp14:anchorId="10F6FABB" wp14:editId="36B133E5">
            <wp:simplePos x="0" y="0"/>
            <wp:positionH relativeFrom="column">
              <wp:posOffset>1794021</wp:posOffset>
            </wp:positionH>
            <wp:positionV relativeFrom="paragraph">
              <wp:posOffset>309587</wp:posOffset>
            </wp:positionV>
            <wp:extent cx="1696085" cy="741045"/>
            <wp:effectExtent l="0" t="0" r="0" b="1905"/>
            <wp:wrapTight wrapText="bothSides">
              <wp:wrapPolygon edited="0">
                <wp:start x="0" y="0"/>
                <wp:lineTo x="0" y="21100"/>
                <wp:lineTo x="21349" y="21100"/>
                <wp:lineTo x="21349" y="0"/>
                <wp:lineTo x="0" y="0"/>
              </wp:wrapPolygon>
            </wp:wrapTight>
            <wp:docPr id="10" name="Obráze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696085" cy="741045"/>
                    </a:xfrm>
                    <a:prstGeom prst="rect">
                      <a:avLst/>
                    </a:prstGeom>
                  </pic:spPr>
                </pic:pic>
              </a:graphicData>
            </a:graphic>
            <wp14:sizeRelH relativeFrom="margin">
              <wp14:pctWidth>0</wp14:pctWidth>
            </wp14:sizeRelH>
            <wp14:sizeRelV relativeFrom="margin">
              <wp14:pctHeight>0</wp14:pctHeight>
            </wp14:sizeRelV>
          </wp:anchor>
        </w:drawing>
      </w:r>
    </w:p>
    <w:sectPr w:rsidR="0067463C" w:rsidRPr="00DC31B6" w:rsidSect="00F36BF5">
      <w:head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5E1EFA" w14:textId="77777777" w:rsidR="00C73505" w:rsidRDefault="00C73505" w:rsidP="00192ED3">
      <w:pPr>
        <w:spacing w:after="0" w:line="240" w:lineRule="auto"/>
      </w:pPr>
      <w:r>
        <w:separator/>
      </w:r>
    </w:p>
  </w:endnote>
  <w:endnote w:type="continuationSeparator" w:id="0">
    <w:p w14:paraId="59A913EF" w14:textId="77777777" w:rsidR="00C73505" w:rsidRDefault="00C73505" w:rsidP="00192E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ronosPro-Regular">
    <w:altName w:val="Arial"/>
    <w:panose1 w:val="00000000000000000000"/>
    <w:charset w:val="00"/>
    <w:family w:val="swiss"/>
    <w:notTrueType/>
    <w:pitch w:val="default"/>
    <w:sig w:usb0="00000001" w:usb1="00000000" w:usb2="00000000" w:usb3="00000000" w:csb0="00000003"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HiPP CS Symbols">
    <w:altName w:val="Times New Roman"/>
    <w:panose1 w:val="00000000000000000000"/>
    <w:charset w:val="00"/>
    <w:family w:val="auto"/>
    <w:notTrueType/>
    <w:pitch w:val="default"/>
    <w:sig w:usb0="00000003" w:usb1="00000000" w:usb2="00000000" w:usb3="00000000" w:csb0="00000001" w:csb1="00000000"/>
  </w:font>
  <w:font w:name="Cronos Pro">
    <w:altName w:val="Arial"/>
    <w:panose1 w:val="00000000000000000000"/>
    <w:charset w:val="EE"/>
    <w:family w:val="swiss"/>
    <w:notTrueType/>
    <w:pitch w:val="default"/>
    <w:sig w:usb0="00000007" w:usb1="00000000" w:usb2="00000000" w:usb3="00000000" w:csb0="00000003"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35497B" w14:textId="77777777" w:rsidR="00C73505" w:rsidRDefault="00C73505" w:rsidP="00192ED3">
      <w:pPr>
        <w:spacing w:after="0" w:line="240" w:lineRule="auto"/>
      </w:pPr>
      <w:r>
        <w:separator/>
      </w:r>
    </w:p>
  </w:footnote>
  <w:footnote w:type="continuationSeparator" w:id="0">
    <w:p w14:paraId="602053EA" w14:textId="77777777" w:rsidR="00C73505" w:rsidRDefault="00C73505" w:rsidP="00192E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E12482" w14:textId="77777777" w:rsidR="00497889" w:rsidRDefault="00497889">
    <w:pPr>
      <w:pStyle w:val="Zhlav"/>
    </w:pPr>
    <w:r>
      <w:rPr>
        <w:noProof/>
        <w:lang w:eastAsia="cs-CZ"/>
      </w:rPr>
      <w:drawing>
        <wp:anchor distT="0" distB="0" distL="114300" distR="114300" simplePos="0" relativeHeight="251659264" behindDoc="1" locked="0" layoutInCell="1" allowOverlap="1" wp14:anchorId="54B696FF" wp14:editId="4F2B9CDE">
          <wp:simplePos x="0" y="0"/>
          <wp:positionH relativeFrom="column">
            <wp:posOffset>4132194</wp:posOffset>
          </wp:positionH>
          <wp:positionV relativeFrom="paragraph">
            <wp:posOffset>-88541</wp:posOffset>
          </wp:positionV>
          <wp:extent cx="1539240" cy="538774"/>
          <wp:effectExtent l="0" t="0" r="3810" b="0"/>
          <wp:wrapNone/>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539240" cy="538774"/>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869A3"/>
    <w:multiLevelType w:val="hybridMultilevel"/>
    <w:tmpl w:val="E55457B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5EE217F"/>
    <w:multiLevelType w:val="hybridMultilevel"/>
    <w:tmpl w:val="7C846ACC"/>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8F00FAE"/>
    <w:multiLevelType w:val="hybridMultilevel"/>
    <w:tmpl w:val="09241B6E"/>
    <w:lvl w:ilvl="0" w:tplc="04050001">
      <w:start w:val="1"/>
      <w:numFmt w:val="bullet"/>
      <w:lvlText w:val=""/>
      <w:lvlJc w:val="left"/>
      <w:pPr>
        <w:ind w:left="720" w:hanging="360"/>
      </w:pPr>
      <w:rPr>
        <w:rFonts w:ascii="Symbol" w:hAnsi="Symbol" w:hint="default"/>
      </w:rPr>
    </w:lvl>
    <w:lvl w:ilvl="1" w:tplc="BC0A5EC2">
      <w:numFmt w:val="bullet"/>
      <w:lvlText w:val="•"/>
      <w:lvlJc w:val="left"/>
      <w:pPr>
        <w:ind w:left="1440" w:hanging="360"/>
      </w:pPr>
      <w:rPr>
        <w:rFonts w:ascii="Calibri" w:eastAsia="CronosPro-Regular" w:hAnsi="Calibri" w:cs="Calibri"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9164ED8"/>
    <w:multiLevelType w:val="hybridMultilevel"/>
    <w:tmpl w:val="0CDA76D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10F2308"/>
    <w:multiLevelType w:val="hybridMultilevel"/>
    <w:tmpl w:val="21DC487E"/>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26D1D1C"/>
    <w:multiLevelType w:val="hybridMultilevel"/>
    <w:tmpl w:val="F10259D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3D50E28"/>
    <w:multiLevelType w:val="multilevel"/>
    <w:tmpl w:val="8E001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6BD794E"/>
    <w:multiLevelType w:val="hybridMultilevel"/>
    <w:tmpl w:val="DEAACBC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FAE16F1"/>
    <w:multiLevelType w:val="hybridMultilevel"/>
    <w:tmpl w:val="B62C4D8E"/>
    <w:lvl w:ilvl="0" w:tplc="0405000D">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304158C"/>
    <w:multiLevelType w:val="multilevel"/>
    <w:tmpl w:val="A1AAA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3D43F93"/>
    <w:multiLevelType w:val="hybridMultilevel"/>
    <w:tmpl w:val="4E9C27B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3F36359F"/>
    <w:multiLevelType w:val="hybridMultilevel"/>
    <w:tmpl w:val="E3B64D44"/>
    <w:lvl w:ilvl="0" w:tplc="0405000D">
      <w:start w:val="1"/>
      <w:numFmt w:val="bullet"/>
      <w:lvlText w:val=""/>
      <w:lvlJc w:val="left"/>
      <w:pPr>
        <w:ind w:left="644" w:hanging="360"/>
      </w:pPr>
      <w:rPr>
        <w:rFonts w:ascii="Wingdings" w:hAnsi="Wingdings"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12" w15:restartNumberingAfterBreak="0">
    <w:nsid w:val="41761710"/>
    <w:multiLevelType w:val="hybridMultilevel"/>
    <w:tmpl w:val="B588A26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4B276BF6"/>
    <w:multiLevelType w:val="hybridMultilevel"/>
    <w:tmpl w:val="6AC8E988"/>
    <w:lvl w:ilvl="0" w:tplc="B1A0B800">
      <w:start w:val="500"/>
      <w:numFmt w:val="bullet"/>
      <w:lvlText w:val="-"/>
      <w:lvlJc w:val="left"/>
      <w:pPr>
        <w:ind w:left="1776" w:hanging="360"/>
      </w:pPr>
      <w:rPr>
        <w:rFonts w:ascii="Arial" w:eastAsiaTheme="minorHAnsi" w:hAnsi="Arial" w:cs="Arial" w:hint="default"/>
        <w:b/>
      </w:rPr>
    </w:lvl>
    <w:lvl w:ilvl="1" w:tplc="04050003" w:tentative="1">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14" w15:restartNumberingAfterBreak="0">
    <w:nsid w:val="4B7C1A42"/>
    <w:multiLevelType w:val="hybridMultilevel"/>
    <w:tmpl w:val="1446247A"/>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514E66DE"/>
    <w:multiLevelType w:val="hybridMultilevel"/>
    <w:tmpl w:val="AEEC38E6"/>
    <w:lvl w:ilvl="0" w:tplc="5890F33A">
      <w:numFmt w:val="bullet"/>
      <w:lvlText w:val=""/>
      <w:lvlJc w:val="left"/>
      <w:pPr>
        <w:ind w:left="720" w:hanging="360"/>
      </w:pPr>
      <w:rPr>
        <w:rFonts w:ascii="Symbol" w:eastAsiaTheme="minorHAnsi" w:hAnsi="Symbol" w:cstheme="minorBidi"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6" w15:restartNumberingAfterBreak="0">
    <w:nsid w:val="604B6DC5"/>
    <w:multiLevelType w:val="multilevel"/>
    <w:tmpl w:val="E5F21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7963B53"/>
    <w:multiLevelType w:val="hybridMultilevel"/>
    <w:tmpl w:val="E216E3EC"/>
    <w:lvl w:ilvl="0" w:tplc="04050001">
      <w:start w:val="1"/>
      <w:numFmt w:val="bullet"/>
      <w:lvlText w:val=""/>
      <w:lvlJc w:val="left"/>
      <w:pPr>
        <w:ind w:left="720" w:hanging="360"/>
      </w:pPr>
      <w:rPr>
        <w:rFonts w:ascii="Symbol" w:hAnsi="Symbol" w:hint="default"/>
      </w:rPr>
    </w:lvl>
    <w:lvl w:ilvl="1" w:tplc="749ABF3A">
      <w:numFmt w:val="bullet"/>
      <w:lvlText w:val="•"/>
      <w:lvlJc w:val="left"/>
      <w:pPr>
        <w:ind w:left="1440" w:hanging="360"/>
      </w:pPr>
      <w:rPr>
        <w:rFonts w:ascii="Calibri" w:eastAsia="CronosPro-Regular" w:hAnsi="Calibri" w:cs="Calibri"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745E19F5"/>
    <w:multiLevelType w:val="multilevel"/>
    <w:tmpl w:val="04989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C62221F"/>
    <w:multiLevelType w:val="hybridMultilevel"/>
    <w:tmpl w:val="7C70353C"/>
    <w:lvl w:ilvl="0" w:tplc="0405000D">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7D2130D3"/>
    <w:multiLevelType w:val="hybridMultilevel"/>
    <w:tmpl w:val="14F8AFA8"/>
    <w:lvl w:ilvl="0" w:tplc="49363100">
      <w:start w:val="34"/>
      <w:numFmt w:val="bullet"/>
      <w:lvlText w:val="-"/>
      <w:lvlJc w:val="left"/>
      <w:pPr>
        <w:ind w:left="1065" w:hanging="360"/>
      </w:pPr>
      <w:rPr>
        <w:rFonts w:ascii="Arial" w:eastAsiaTheme="minorHAnsi" w:hAnsi="Arial" w:cs="Arial"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num w:numId="1">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18"/>
  </w:num>
  <w:num w:numId="4">
    <w:abstractNumId w:val="9"/>
  </w:num>
  <w:num w:numId="5">
    <w:abstractNumId w:val="16"/>
  </w:num>
  <w:num w:numId="6">
    <w:abstractNumId w:val="11"/>
  </w:num>
  <w:num w:numId="7">
    <w:abstractNumId w:val="13"/>
  </w:num>
  <w:num w:numId="8">
    <w:abstractNumId w:val="1"/>
  </w:num>
  <w:num w:numId="9">
    <w:abstractNumId w:val="3"/>
  </w:num>
  <w:num w:numId="10">
    <w:abstractNumId w:val="5"/>
  </w:num>
  <w:num w:numId="11">
    <w:abstractNumId w:val="1"/>
  </w:num>
  <w:num w:numId="12">
    <w:abstractNumId w:val="10"/>
  </w:num>
  <w:num w:numId="13">
    <w:abstractNumId w:val="20"/>
  </w:num>
  <w:num w:numId="14">
    <w:abstractNumId w:val="0"/>
  </w:num>
  <w:num w:numId="15">
    <w:abstractNumId w:val="7"/>
  </w:num>
  <w:num w:numId="16">
    <w:abstractNumId w:val="8"/>
  </w:num>
  <w:num w:numId="17">
    <w:abstractNumId w:val="19"/>
  </w:num>
  <w:num w:numId="18">
    <w:abstractNumId w:val="17"/>
  </w:num>
  <w:num w:numId="19">
    <w:abstractNumId w:val="2"/>
  </w:num>
  <w:num w:numId="20">
    <w:abstractNumId w:val="12"/>
  </w:num>
  <w:num w:numId="21">
    <w:abstractNumId w:val="4"/>
  </w:num>
  <w:num w:numId="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43C7"/>
    <w:rsid w:val="000073E3"/>
    <w:rsid w:val="00023B80"/>
    <w:rsid w:val="00036533"/>
    <w:rsid w:val="000548EA"/>
    <w:rsid w:val="00064D0B"/>
    <w:rsid w:val="00091095"/>
    <w:rsid w:val="000E60F3"/>
    <w:rsid w:val="00110304"/>
    <w:rsid w:val="00111549"/>
    <w:rsid w:val="00167303"/>
    <w:rsid w:val="001864D7"/>
    <w:rsid w:val="00192ED3"/>
    <w:rsid w:val="001A069C"/>
    <w:rsid w:val="001C31A4"/>
    <w:rsid w:val="001C653A"/>
    <w:rsid w:val="001F62D7"/>
    <w:rsid w:val="00206283"/>
    <w:rsid w:val="002157B9"/>
    <w:rsid w:val="002239E5"/>
    <w:rsid w:val="00232B91"/>
    <w:rsid w:val="00233040"/>
    <w:rsid w:val="002608D6"/>
    <w:rsid w:val="002672E5"/>
    <w:rsid w:val="00272A4D"/>
    <w:rsid w:val="00274E5C"/>
    <w:rsid w:val="00296620"/>
    <w:rsid w:val="002A1642"/>
    <w:rsid w:val="002B65F7"/>
    <w:rsid w:val="002E1EE2"/>
    <w:rsid w:val="002F1902"/>
    <w:rsid w:val="00334DC5"/>
    <w:rsid w:val="003545E7"/>
    <w:rsid w:val="0036769E"/>
    <w:rsid w:val="00380659"/>
    <w:rsid w:val="003973B7"/>
    <w:rsid w:val="003A6E46"/>
    <w:rsid w:val="003C1B24"/>
    <w:rsid w:val="003C477E"/>
    <w:rsid w:val="003C7346"/>
    <w:rsid w:val="003D25AC"/>
    <w:rsid w:val="003E5037"/>
    <w:rsid w:val="00432907"/>
    <w:rsid w:val="004729EF"/>
    <w:rsid w:val="00487048"/>
    <w:rsid w:val="00493457"/>
    <w:rsid w:val="00495FBA"/>
    <w:rsid w:val="00496BC6"/>
    <w:rsid w:val="00497889"/>
    <w:rsid w:val="004C06AD"/>
    <w:rsid w:val="004E6611"/>
    <w:rsid w:val="004F0A7A"/>
    <w:rsid w:val="005455E4"/>
    <w:rsid w:val="005561AD"/>
    <w:rsid w:val="00557A11"/>
    <w:rsid w:val="00557D50"/>
    <w:rsid w:val="00567C93"/>
    <w:rsid w:val="00586DE2"/>
    <w:rsid w:val="005D638D"/>
    <w:rsid w:val="00601AA4"/>
    <w:rsid w:val="00625F5A"/>
    <w:rsid w:val="0064575B"/>
    <w:rsid w:val="0067463C"/>
    <w:rsid w:val="006A698D"/>
    <w:rsid w:val="006C09A6"/>
    <w:rsid w:val="006C5DF0"/>
    <w:rsid w:val="006D77C8"/>
    <w:rsid w:val="00726AC5"/>
    <w:rsid w:val="007425AA"/>
    <w:rsid w:val="007447A1"/>
    <w:rsid w:val="00751F11"/>
    <w:rsid w:val="00783A5D"/>
    <w:rsid w:val="007B0744"/>
    <w:rsid w:val="007C10F3"/>
    <w:rsid w:val="007C79AF"/>
    <w:rsid w:val="007E28D5"/>
    <w:rsid w:val="007F6139"/>
    <w:rsid w:val="008127F3"/>
    <w:rsid w:val="008412FB"/>
    <w:rsid w:val="00845182"/>
    <w:rsid w:val="00864B7A"/>
    <w:rsid w:val="00887E92"/>
    <w:rsid w:val="008B1600"/>
    <w:rsid w:val="008B3CA3"/>
    <w:rsid w:val="008C2412"/>
    <w:rsid w:val="00927AC8"/>
    <w:rsid w:val="00950E78"/>
    <w:rsid w:val="00981AD2"/>
    <w:rsid w:val="009B2CA8"/>
    <w:rsid w:val="009B614F"/>
    <w:rsid w:val="009C5ED4"/>
    <w:rsid w:val="009C65F2"/>
    <w:rsid w:val="009D0E3C"/>
    <w:rsid w:val="00A143C7"/>
    <w:rsid w:val="00A235A9"/>
    <w:rsid w:val="00A3555F"/>
    <w:rsid w:val="00A5155D"/>
    <w:rsid w:val="00A80F7E"/>
    <w:rsid w:val="00A82450"/>
    <w:rsid w:val="00AB3E69"/>
    <w:rsid w:val="00AB6851"/>
    <w:rsid w:val="00AF60EF"/>
    <w:rsid w:val="00B33ED9"/>
    <w:rsid w:val="00B37A50"/>
    <w:rsid w:val="00B46FC6"/>
    <w:rsid w:val="00B96C26"/>
    <w:rsid w:val="00BA10CC"/>
    <w:rsid w:val="00BB0E48"/>
    <w:rsid w:val="00BB518B"/>
    <w:rsid w:val="00BE0DBE"/>
    <w:rsid w:val="00BE2F95"/>
    <w:rsid w:val="00BF0194"/>
    <w:rsid w:val="00C22CC4"/>
    <w:rsid w:val="00C3110B"/>
    <w:rsid w:val="00C357EA"/>
    <w:rsid w:val="00C36294"/>
    <w:rsid w:val="00C415DD"/>
    <w:rsid w:val="00C43EC1"/>
    <w:rsid w:val="00C538DD"/>
    <w:rsid w:val="00C73505"/>
    <w:rsid w:val="00CA23EB"/>
    <w:rsid w:val="00CA6838"/>
    <w:rsid w:val="00CD6ED3"/>
    <w:rsid w:val="00D03358"/>
    <w:rsid w:val="00D12918"/>
    <w:rsid w:val="00D21E45"/>
    <w:rsid w:val="00D36803"/>
    <w:rsid w:val="00D67BFF"/>
    <w:rsid w:val="00DA190D"/>
    <w:rsid w:val="00DA22F9"/>
    <w:rsid w:val="00DA6891"/>
    <w:rsid w:val="00DC31B6"/>
    <w:rsid w:val="00DC4E53"/>
    <w:rsid w:val="00DD0205"/>
    <w:rsid w:val="00DD3596"/>
    <w:rsid w:val="00DE4A77"/>
    <w:rsid w:val="00DF24B8"/>
    <w:rsid w:val="00E16858"/>
    <w:rsid w:val="00E2576B"/>
    <w:rsid w:val="00E32602"/>
    <w:rsid w:val="00E637EC"/>
    <w:rsid w:val="00E85A3A"/>
    <w:rsid w:val="00E97D43"/>
    <w:rsid w:val="00EB1510"/>
    <w:rsid w:val="00EB7AFF"/>
    <w:rsid w:val="00ED41E8"/>
    <w:rsid w:val="00EF3F21"/>
    <w:rsid w:val="00F174BA"/>
    <w:rsid w:val="00F21518"/>
    <w:rsid w:val="00F36BF5"/>
    <w:rsid w:val="00F40287"/>
    <w:rsid w:val="00F50DDA"/>
    <w:rsid w:val="00F629EC"/>
    <w:rsid w:val="00F66D77"/>
    <w:rsid w:val="00F715D9"/>
    <w:rsid w:val="00F733AE"/>
    <w:rsid w:val="00F75B36"/>
    <w:rsid w:val="00F86735"/>
    <w:rsid w:val="00FC2042"/>
    <w:rsid w:val="00FE19E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81ED9FF"/>
  <w15:docId w15:val="{D2D50C39-BA3C-4673-9F69-2B5A3C23B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A143C7"/>
  </w:style>
  <w:style w:type="paragraph" w:styleId="Nadpis1">
    <w:name w:val="heading 1"/>
    <w:basedOn w:val="Normln"/>
    <w:link w:val="Nadpis1Char"/>
    <w:uiPriority w:val="9"/>
    <w:qFormat/>
    <w:rsid w:val="00334DC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A143C7"/>
    <w:pPr>
      <w:ind w:left="720"/>
      <w:contextualSpacing/>
    </w:pPr>
  </w:style>
  <w:style w:type="character" w:customStyle="1" w:styleId="Nadpis1Char">
    <w:name w:val="Nadpis 1 Char"/>
    <w:basedOn w:val="Standardnpsmoodstavce"/>
    <w:link w:val="Nadpis1"/>
    <w:uiPriority w:val="9"/>
    <w:rsid w:val="00334DC5"/>
    <w:rPr>
      <w:rFonts w:ascii="Times New Roman" w:eastAsia="Times New Roman" w:hAnsi="Times New Roman" w:cs="Times New Roman"/>
      <w:b/>
      <w:bCs/>
      <w:kern w:val="36"/>
      <w:sz w:val="48"/>
      <w:szCs w:val="48"/>
      <w:lang w:eastAsia="cs-CZ"/>
    </w:rPr>
  </w:style>
  <w:style w:type="paragraph" w:styleId="Normlnweb">
    <w:name w:val="Normal (Web)"/>
    <w:basedOn w:val="Normln"/>
    <w:uiPriority w:val="99"/>
    <w:unhideWhenUsed/>
    <w:rsid w:val="00334DC5"/>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image">
    <w:name w:val="image"/>
    <w:basedOn w:val="Normln"/>
    <w:rsid w:val="00334DC5"/>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download">
    <w:name w:val="download"/>
    <w:basedOn w:val="Normln"/>
    <w:rsid w:val="00334DC5"/>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semiHidden/>
    <w:unhideWhenUsed/>
    <w:rsid w:val="00334DC5"/>
    <w:rPr>
      <w:color w:val="0000FF"/>
      <w:u w:val="single"/>
    </w:rPr>
  </w:style>
  <w:style w:type="paragraph" w:styleId="Textbubliny">
    <w:name w:val="Balloon Text"/>
    <w:basedOn w:val="Normln"/>
    <w:link w:val="TextbublinyChar"/>
    <w:uiPriority w:val="99"/>
    <w:semiHidden/>
    <w:unhideWhenUsed/>
    <w:rsid w:val="00334DC5"/>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334DC5"/>
    <w:rPr>
      <w:rFonts w:ascii="Tahoma" w:hAnsi="Tahoma" w:cs="Tahoma"/>
      <w:sz w:val="16"/>
      <w:szCs w:val="16"/>
    </w:rPr>
  </w:style>
  <w:style w:type="paragraph" w:styleId="Zhlav">
    <w:name w:val="header"/>
    <w:basedOn w:val="Normln"/>
    <w:link w:val="ZhlavChar"/>
    <w:uiPriority w:val="99"/>
    <w:unhideWhenUsed/>
    <w:rsid w:val="00192ED3"/>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92ED3"/>
  </w:style>
  <w:style w:type="paragraph" w:styleId="Zpat">
    <w:name w:val="footer"/>
    <w:basedOn w:val="Normln"/>
    <w:link w:val="ZpatChar"/>
    <w:uiPriority w:val="99"/>
    <w:unhideWhenUsed/>
    <w:rsid w:val="00192ED3"/>
    <w:pPr>
      <w:tabs>
        <w:tab w:val="center" w:pos="4536"/>
        <w:tab w:val="right" w:pos="9072"/>
      </w:tabs>
      <w:spacing w:after="0" w:line="240" w:lineRule="auto"/>
    </w:pPr>
  </w:style>
  <w:style w:type="character" w:customStyle="1" w:styleId="ZpatChar">
    <w:name w:val="Zápatí Char"/>
    <w:basedOn w:val="Standardnpsmoodstavce"/>
    <w:link w:val="Zpat"/>
    <w:uiPriority w:val="99"/>
    <w:rsid w:val="00192ED3"/>
  </w:style>
  <w:style w:type="paragraph" w:customStyle="1" w:styleId="Pa20">
    <w:name w:val="Pa20"/>
    <w:basedOn w:val="Normln"/>
    <w:next w:val="Normln"/>
    <w:uiPriority w:val="99"/>
    <w:rsid w:val="001A069C"/>
    <w:pPr>
      <w:autoSpaceDE w:val="0"/>
      <w:autoSpaceDN w:val="0"/>
      <w:adjustRightInd w:val="0"/>
      <w:spacing w:after="0" w:line="161" w:lineRule="atLeast"/>
    </w:pPr>
    <w:rPr>
      <w:rFonts w:ascii="HiPP CS Symbols" w:hAnsi="HiPP CS Symbols"/>
      <w:sz w:val="24"/>
      <w:szCs w:val="24"/>
    </w:rPr>
  </w:style>
  <w:style w:type="paragraph" w:customStyle="1" w:styleId="Default">
    <w:name w:val="Default"/>
    <w:rsid w:val="00432907"/>
    <w:pPr>
      <w:autoSpaceDE w:val="0"/>
      <w:autoSpaceDN w:val="0"/>
      <w:adjustRightInd w:val="0"/>
      <w:spacing w:after="0" w:line="240" w:lineRule="auto"/>
    </w:pPr>
    <w:rPr>
      <w:rFonts w:ascii="Cronos Pro" w:hAnsi="Cronos Pro" w:cs="Cronos Pro"/>
      <w:color w:val="000000"/>
      <w:sz w:val="24"/>
      <w:szCs w:val="24"/>
    </w:rPr>
  </w:style>
  <w:style w:type="paragraph" w:customStyle="1" w:styleId="Pa19">
    <w:name w:val="Pa19"/>
    <w:basedOn w:val="Default"/>
    <w:next w:val="Default"/>
    <w:uiPriority w:val="99"/>
    <w:rsid w:val="0067463C"/>
    <w:pPr>
      <w:spacing w:line="151" w:lineRule="atLeast"/>
    </w:pPr>
    <w:rPr>
      <w:rFonts w:cstheme="minorBidi"/>
      <w:color w:val="auto"/>
    </w:rPr>
  </w:style>
  <w:style w:type="character" w:customStyle="1" w:styleId="A12">
    <w:name w:val="A12"/>
    <w:uiPriority w:val="99"/>
    <w:rsid w:val="0067463C"/>
    <w:rPr>
      <w:rFonts w:cs="Cronos Pro"/>
      <w:color w:val="004991"/>
      <w:sz w:val="15"/>
      <w:szCs w:val="15"/>
    </w:rPr>
  </w:style>
  <w:style w:type="paragraph" w:customStyle="1" w:styleId="Pa15">
    <w:name w:val="Pa15"/>
    <w:basedOn w:val="Default"/>
    <w:next w:val="Default"/>
    <w:uiPriority w:val="99"/>
    <w:rsid w:val="0067463C"/>
    <w:pPr>
      <w:spacing w:line="151" w:lineRule="atLeast"/>
    </w:pPr>
    <w:rPr>
      <w:rFonts w:cstheme="minorBidi"/>
      <w:color w:val="auto"/>
    </w:rPr>
  </w:style>
  <w:style w:type="character" w:styleId="Odkaznakoment">
    <w:name w:val="annotation reference"/>
    <w:basedOn w:val="Standardnpsmoodstavce"/>
    <w:uiPriority w:val="99"/>
    <w:semiHidden/>
    <w:unhideWhenUsed/>
    <w:rsid w:val="00FE19EE"/>
    <w:rPr>
      <w:sz w:val="16"/>
      <w:szCs w:val="16"/>
    </w:rPr>
  </w:style>
  <w:style w:type="paragraph" w:styleId="Textkomente">
    <w:name w:val="annotation text"/>
    <w:basedOn w:val="Normln"/>
    <w:link w:val="TextkomenteChar"/>
    <w:uiPriority w:val="99"/>
    <w:semiHidden/>
    <w:unhideWhenUsed/>
    <w:rsid w:val="00FE19EE"/>
    <w:pPr>
      <w:spacing w:line="240" w:lineRule="auto"/>
    </w:pPr>
    <w:rPr>
      <w:sz w:val="20"/>
      <w:szCs w:val="20"/>
    </w:rPr>
  </w:style>
  <w:style w:type="character" w:customStyle="1" w:styleId="TextkomenteChar">
    <w:name w:val="Text komentáře Char"/>
    <w:basedOn w:val="Standardnpsmoodstavce"/>
    <w:link w:val="Textkomente"/>
    <w:uiPriority w:val="99"/>
    <w:semiHidden/>
    <w:rsid w:val="00FE19EE"/>
    <w:rPr>
      <w:sz w:val="20"/>
      <w:szCs w:val="20"/>
    </w:rPr>
  </w:style>
  <w:style w:type="paragraph" w:styleId="Pedmtkomente">
    <w:name w:val="annotation subject"/>
    <w:basedOn w:val="Textkomente"/>
    <w:next w:val="Textkomente"/>
    <w:link w:val="PedmtkomenteChar"/>
    <w:uiPriority w:val="99"/>
    <w:semiHidden/>
    <w:unhideWhenUsed/>
    <w:rsid w:val="00FE19EE"/>
    <w:rPr>
      <w:b/>
      <w:bCs/>
    </w:rPr>
  </w:style>
  <w:style w:type="character" w:customStyle="1" w:styleId="PedmtkomenteChar">
    <w:name w:val="Předmět komentáře Char"/>
    <w:basedOn w:val="TextkomenteChar"/>
    <w:link w:val="Pedmtkomente"/>
    <w:uiPriority w:val="99"/>
    <w:semiHidden/>
    <w:rsid w:val="00FE19E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0969335">
      <w:bodyDiv w:val="1"/>
      <w:marLeft w:val="0"/>
      <w:marRight w:val="0"/>
      <w:marTop w:val="0"/>
      <w:marBottom w:val="0"/>
      <w:divBdr>
        <w:top w:val="none" w:sz="0" w:space="0" w:color="auto"/>
        <w:left w:val="none" w:sz="0" w:space="0" w:color="auto"/>
        <w:bottom w:val="none" w:sz="0" w:space="0" w:color="auto"/>
        <w:right w:val="none" w:sz="0" w:space="0" w:color="auto"/>
      </w:divBdr>
      <w:divsChild>
        <w:div w:id="442116186">
          <w:marLeft w:val="0"/>
          <w:marRight w:val="0"/>
          <w:marTop w:val="0"/>
          <w:marBottom w:val="0"/>
          <w:divBdr>
            <w:top w:val="none" w:sz="0" w:space="0" w:color="auto"/>
            <w:left w:val="none" w:sz="0" w:space="0" w:color="auto"/>
            <w:bottom w:val="none" w:sz="0" w:space="0" w:color="auto"/>
            <w:right w:val="none" w:sz="0" w:space="0" w:color="auto"/>
          </w:divBdr>
          <w:divsChild>
            <w:div w:id="252519223">
              <w:marLeft w:val="0"/>
              <w:marRight w:val="0"/>
              <w:marTop w:val="0"/>
              <w:marBottom w:val="0"/>
              <w:divBdr>
                <w:top w:val="none" w:sz="0" w:space="0" w:color="auto"/>
                <w:left w:val="none" w:sz="0" w:space="0" w:color="auto"/>
                <w:bottom w:val="none" w:sz="0" w:space="0" w:color="auto"/>
                <w:right w:val="none" w:sz="0" w:space="0" w:color="auto"/>
              </w:divBdr>
              <w:divsChild>
                <w:div w:id="848757627">
                  <w:marLeft w:val="0"/>
                  <w:marRight w:val="0"/>
                  <w:marTop w:val="0"/>
                  <w:marBottom w:val="0"/>
                  <w:divBdr>
                    <w:top w:val="none" w:sz="0" w:space="0" w:color="auto"/>
                    <w:left w:val="none" w:sz="0" w:space="0" w:color="auto"/>
                    <w:bottom w:val="none" w:sz="0" w:space="0" w:color="auto"/>
                    <w:right w:val="none" w:sz="0" w:space="0" w:color="auto"/>
                  </w:divBdr>
                  <w:divsChild>
                    <w:div w:id="1147816284">
                      <w:marLeft w:val="0"/>
                      <w:marRight w:val="0"/>
                      <w:marTop w:val="0"/>
                      <w:marBottom w:val="0"/>
                      <w:divBdr>
                        <w:top w:val="none" w:sz="0" w:space="0" w:color="auto"/>
                        <w:left w:val="none" w:sz="0" w:space="0" w:color="auto"/>
                        <w:bottom w:val="none" w:sz="0" w:space="0" w:color="auto"/>
                        <w:right w:val="none" w:sz="0" w:space="0" w:color="auto"/>
                      </w:divBdr>
                    </w:div>
                    <w:div w:id="2003196037">
                      <w:marLeft w:val="0"/>
                      <w:marRight w:val="0"/>
                      <w:marTop w:val="0"/>
                      <w:marBottom w:val="0"/>
                      <w:divBdr>
                        <w:top w:val="none" w:sz="0" w:space="0" w:color="auto"/>
                        <w:left w:val="none" w:sz="0" w:space="0" w:color="auto"/>
                        <w:bottom w:val="none" w:sz="0" w:space="0" w:color="auto"/>
                        <w:right w:val="none" w:sz="0" w:space="0" w:color="auto"/>
                      </w:divBdr>
                    </w:div>
                    <w:div w:id="455023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9231192">
      <w:bodyDiv w:val="1"/>
      <w:marLeft w:val="0"/>
      <w:marRight w:val="0"/>
      <w:marTop w:val="0"/>
      <w:marBottom w:val="0"/>
      <w:divBdr>
        <w:top w:val="none" w:sz="0" w:space="0" w:color="auto"/>
        <w:left w:val="none" w:sz="0" w:space="0" w:color="auto"/>
        <w:bottom w:val="none" w:sz="0" w:space="0" w:color="auto"/>
        <w:right w:val="none" w:sz="0" w:space="0" w:color="auto"/>
      </w:divBdr>
    </w:div>
    <w:div w:id="913857017">
      <w:bodyDiv w:val="1"/>
      <w:marLeft w:val="0"/>
      <w:marRight w:val="0"/>
      <w:marTop w:val="0"/>
      <w:marBottom w:val="0"/>
      <w:divBdr>
        <w:top w:val="none" w:sz="0" w:space="0" w:color="auto"/>
        <w:left w:val="none" w:sz="0" w:space="0" w:color="auto"/>
        <w:bottom w:val="none" w:sz="0" w:space="0" w:color="auto"/>
        <w:right w:val="none" w:sz="0" w:space="0" w:color="auto"/>
      </w:divBdr>
      <w:divsChild>
        <w:div w:id="2073388170">
          <w:marLeft w:val="0"/>
          <w:marRight w:val="0"/>
          <w:marTop w:val="0"/>
          <w:marBottom w:val="0"/>
          <w:divBdr>
            <w:top w:val="none" w:sz="0" w:space="0" w:color="auto"/>
            <w:left w:val="none" w:sz="0" w:space="0" w:color="auto"/>
            <w:bottom w:val="none" w:sz="0" w:space="0" w:color="auto"/>
            <w:right w:val="none" w:sz="0" w:space="0" w:color="auto"/>
          </w:divBdr>
          <w:divsChild>
            <w:div w:id="1995179295">
              <w:marLeft w:val="0"/>
              <w:marRight w:val="0"/>
              <w:marTop w:val="0"/>
              <w:marBottom w:val="0"/>
              <w:divBdr>
                <w:top w:val="none" w:sz="0" w:space="0" w:color="auto"/>
                <w:left w:val="none" w:sz="0" w:space="0" w:color="auto"/>
                <w:bottom w:val="none" w:sz="0" w:space="0" w:color="auto"/>
                <w:right w:val="none" w:sz="0" w:space="0" w:color="auto"/>
              </w:divBdr>
              <w:divsChild>
                <w:div w:id="547911084">
                  <w:marLeft w:val="0"/>
                  <w:marRight w:val="0"/>
                  <w:marTop w:val="0"/>
                  <w:marBottom w:val="0"/>
                  <w:divBdr>
                    <w:top w:val="none" w:sz="0" w:space="0" w:color="auto"/>
                    <w:left w:val="none" w:sz="0" w:space="0" w:color="auto"/>
                    <w:bottom w:val="none" w:sz="0" w:space="0" w:color="auto"/>
                    <w:right w:val="none" w:sz="0" w:space="0" w:color="auto"/>
                  </w:divBdr>
                  <w:divsChild>
                    <w:div w:id="632832473">
                      <w:marLeft w:val="0"/>
                      <w:marRight w:val="0"/>
                      <w:marTop w:val="0"/>
                      <w:marBottom w:val="0"/>
                      <w:divBdr>
                        <w:top w:val="none" w:sz="0" w:space="0" w:color="auto"/>
                        <w:left w:val="none" w:sz="0" w:space="0" w:color="auto"/>
                        <w:bottom w:val="none" w:sz="0" w:space="0" w:color="auto"/>
                        <w:right w:val="none" w:sz="0" w:space="0" w:color="auto"/>
                      </w:divBdr>
                    </w:div>
                    <w:div w:id="1276214208">
                      <w:marLeft w:val="0"/>
                      <w:marRight w:val="0"/>
                      <w:marTop w:val="0"/>
                      <w:marBottom w:val="0"/>
                      <w:divBdr>
                        <w:top w:val="none" w:sz="0" w:space="0" w:color="auto"/>
                        <w:left w:val="none" w:sz="0" w:space="0" w:color="auto"/>
                        <w:bottom w:val="none" w:sz="0" w:space="0" w:color="auto"/>
                        <w:right w:val="none" w:sz="0" w:space="0" w:color="auto"/>
                      </w:divBdr>
                    </w:div>
                    <w:div w:id="913323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7423336">
      <w:bodyDiv w:val="1"/>
      <w:marLeft w:val="0"/>
      <w:marRight w:val="0"/>
      <w:marTop w:val="0"/>
      <w:marBottom w:val="0"/>
      <w:divBdr>
        <w:top w:val="none" w:sz="0" w:space="0" w:color="auto"/>
        <w:left w:val="none" w:sz="0" w:space="0" w:color="auto"/>
        <w:bottom w:val="none" w:sz="0" w:space="0" w:color="auto"/>
        <w:right w:val="none" w:sz="0" w:space="0" w:color="auto"/>
      </w:divBdr>
      <w:divsChild>
        <w:div w:id="478306886">
          <w:marLeft w:val="0"/>
          <w:marRight w:val="0"/>
          <w:marTop w:val="0"/>
          <w:marBottom w:val="0"/>
          <w:divBdr>
            <w:top w:val="none" w:sz="0" w:space="0" w:color="auto"/>
            <w:left w:val="none" w:sz="0" w:space="0" w:color="auto"/>
            <w:bottom w:val="none" w:sz="0" w:space="0" w:color="auto"/>
            <w:right w:val="none" w:sz="0" w:space="0" w:color="auto"/>
          </w:divBdr>
          <w:divsChild>
            <w:div w:id="1285041646">
              <w:marLeft w:val="0"/>
              <w:marRight w:val="0"/>
              <w:marTop w:val="0"/>
              <w:marBottom w:val="0"/>
              <w:divBdr>
                <w:top w:val="none" w:sz="0" w:space="0" w:color="auto"/>
                <w:left w:val="none" w:sz="0" w:space="0" w:color="auto"/>
                <w:bottom w:val="none" w:sz="0" w:space="0" w:color="auto"/>
                <w:right w:val="none" w:sz="0" w:space="0" w:color="auto"/>
              </w:divBdr>
              <w:divsChild>
                <w:div w:id="1113741947">
                  <w:marLeft w:val="0"/>
                  <w:marRight w:val="0"/>
                  <w:marTop w:val="0"/>
                  <w:marBottom w:val="0"/>
                  <w:divBdr>
                    <w:top w:val="none" w:sz="0" w:space="0" w:color="auto"/>
                    <w:left w:val="none" w:sz="0" w:space="0" w:color="auto"/>
                    <w:bottom w:val="none" w:sz="0" w:space="0" w:color="auto"/>
                    <w:right w:val="none" w:sz="0" w:space="0" w:color="auto"/>
                  </w:divBdr>
                  <w:divsChild>
                    <w:div w:id="1464880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1000111">
      <w:bodyDiv w:val="1"/>
      <w:marLeft w:val="0"/>
      <w:marRight w:val="0"/>
      <w:marTop w:val="0"/>
      <w:marBottom w:val="0"/>
      <w:divBdr>
        <w:top w:val="none" w:sz="0" w:space="0" w:color="auto"/>
        <w:left w:val="none" w:sz="0" w:space="0" w:color="auto"/>
        <w:bottom w:val="none" w:sz="0" w:space="0" w:color="auto"/>
        <w:right w:val="none" w:sz="0" w:space="0" w:color="auto"/>
      </w:divBdr>
      <w:divsChild>
        <w:div w:id="1198274108">
          <w:marLeft w:val="0"/>
          <w:marRight w:val="0"/>
          <w:marTop w:val="0"/>
          <w:marBottom w:val="0"/>
          <w:divBdr>
            <w:top w:val="none" w:sz="0" w:space="0" w:color="auto"/>
            <w:left w:val="none" w:sz="0" w:space="0" w:color="auto"/>
            <w:bottom w:val="none" w:sz="0" w:space="0" w:color="auto"/>
            <w:right w:val="none" w:sz="0" w:space="0" w:color="auto"/>
          </w:divBdr>
          <w:divsChild>
            <w:div w:id="159850817">
              <w:marLeft w:val="0"/>
              <w:marRight w:val="0"/>
              <w:marTop w:val="0"/>
              <w:marBottom w:val="0"/>
              <w:divBdr>
                <w:top w:val="none" w:sz="0" w:space="0" w:color="auto"/>
                <w:left w:val="none" w:sz="0" w:space="0" w:color="auto"/>
                <w:bottom w:val="none" w:sz="0" w:space="0" w:color="auto"/>
                <w:right w:val="none" w:sz="0" w:space="0" w:color="auto"/>
              </w:divBdr>
              <w:divsChild>
                <w:div w:id="511648260">
                  <w:marLeft w:val="0"/>
                  <w:marRight w:val="0"/>
                  <w:marTop w:val="0"/>
                  <w:marBottom w:val="0"/>
                  <w:divBdr>
                    <w:top w:val="none" w:sz="0" w:space="0" w:color="auto"/>
                    <w:left w:val="none" w:sz="0" w:space="0" w:color="auto"/>
                    <w:bottom w:val="none" w:sz="0" w:space="0" w:color="auto"/>
                    <w:right w:val="none" w:sz="0" w:space="0" w:color="auto"/>
                  </w:divBdr>
                  <w:divsChild>
                    <w:div w:id="1517189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1358640">
      <w:bodyDiv w:val="1"/>
      <w:marLeft w:val="0"/>
      <w:marRight w:val="0"/>
      <w:marTop w:val="0"/>
      <w:marBottom w:val="0"/>
      <w:divBdr>
        <w:top w:val="none" w:sz="0" w:space="0" w:color="auto"/>
        <w:left w:val="none" w:sz="0" w:space="0" w:color="auto"/>
        <w:bottom w:val="none" w:sz="0" w:space="0" w:color="auto"/>
        <w:right w:val="none" w:sz="0" w:space="0" w:color="auto"/>
      </w:divBdr>
    </w:div>
    <w:div w:id="1542352930">
      <w:bodyDiv w:val="1"/>
      <w:marLeft w:val="0"/>
      <w:marRight w:val="0"/>
      <w:marTop w:val="0"/>
      <w:marBottom w:val="0"/>
      <w:divBdr>
        <w:top w:val="none" w:sz="0" w:space="0" w:color="auto"/>
        <w:left w:val="none" w:sz="0" w:space="0" w:color="auto"/>
        <w:bottom w:val="none" w:sz="0" w:space="0" w:color="auto"/>
        <w:right w:val="none" w:sz="0" w:space="0" w:color="auto"/>
      </w:divBdr>
    </w:div>
    <w:div w:id="1708750600">
      <w:bodyDiv w:val="1"/>
      <w:marLeft w:val="0"/>
      <w:marRight w:val="0"/>
      <w:marTop w:val="0"/>
      <w:marBottom w:val="0"/>
      <w:divBdr>
        <w:top w:val="none" w:sz="0" w:space="0" w:color="auto"/>
        <w:left w:val="none" w:sz="0" w:space="0" w:color="auto"/>
        <w:bottom w:val="none" w:sz="0" w:space="0" w:color="auto"/>
        <w:right w:val="none" w:sz="0" w:space="0" w:color="auto"/>
      </w:divBdr>
    </w:div>
    <w:div w:id="2127239211">
      <w:bodyDiv w:val="1"/>
      <w:marLeft w:val="0"/>
      <w:marRight w:val="0"/>
      <w:marTop w:val="0"/>
      <w:marBottom w:val="0"/>
      <w:divBdr>
        <w:top w:val="none" w:sz="0" w:space="0" w:color="auto"/>
        <w:left w:val="none" w:sz="0" w:space="0" w:color="auto"/>
        <w:bottom w:val="none" w:sz="0" w:space="0" w:color="auto"/>
        <w:right w:val="none" w:sz="0" w:space="0" w:color="auto"/>
      </w:divBdr>
    </w:div>
    <w:div w:id="2138179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636</Words>
  <Characters>3754</Characters>
  <Application>Microsoft Office Word</Application>
  <DocSecurity>0</DocSecurity>
  <Lines>31</Lines>
  <Paragraphs>8</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4382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Install</dc:creator>
  <cp:lastModifiedBy>Radka Borovičková</cp:lastModifiedBy>
  <cp:revision>12</cp:revision>
  <dcterms:created xsi:type="dcterms:W3CDTF">2021-09-06T09:22:00Z</dcterms:created>
  <dcterms:modified xsi:type="dcterms:W3CDTF">2021-10-20T14:22:00Z</dcterms:modified>
</cp:coreProperties>
</file>