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DF4C0E" w:rsidRDefault="003534B7" w:rsidP="003534B7">
      <w:pPr>
        <w:shd w:val="clear" w:color="auto" w:fill="FFFFFF"/>
        <w:spacing w:after="200" w:line="300" w:lineRule="auto"/>
        <w:jc w:val="center"/>
        <w:rPr>
          <w:rFonts w:asciiTheme="minorHAnsi" w:hAnsiTheme="minorHAnsi" w:cstheme="minorHAnsi"/>
          <w:b/>
          <w:caps/>
          <w:sz w:val="20"/>
          <w:szCs w:val="20"/>
        </w:rPr>
      </w:pPr>
      <w:r w:rsidRPr="00DF4C0E">
        <w:rPr>
          <w:rFonts w:asciiTheme="minorHAnsi" w:hAnsiTheme="minorHAnsi" w:cstheme="minorHAnsi"/>
          <w:b/>
          <w:caps/>
          <w:sz w:val="20"/>
          <w:szCs w:val="20"/>
        </w:rPr>
        <w:t>Formulář pro odstoupení od Smlouvy</w:t>
      </w:r>
    </w:p>
    <w:p w14:paraId="7BD204E3" w14:textId="1823B2BF" w:rsidR="00DF4C0E" w:rsidRPr="00DF4C0E" w:rsidRDefault="00DF4C0E" w:rsidP="00DF4C0E">
      <w:pPr>
        <w:spacing w:after="200" w:line="300" w:lineRule="auto"/>
        <w:jc w:val="both"/>
        <w:rPr>
          <w:rFonts w:asciiTheme="minorHAnsi" w:hAnsiTheme="minorHAnsi" w:cstheme="minorHAnsi"/>
          <w:b/>
          <w:bCs/>
          <w:sz w:val="20"/>
          <w:szCs w:val="20"/>
        </w:rPr>
      </w:pPr>
      <w:r w:rsidRPr="00DF4C0E">
        <w:rPr>
          <w:rFonts w:asciiTheme="minorHAnsi" w:hAnsiTheme="minorHAnsi" w:cstheme="minorHAnsi"/>
          <w:b/>
          <w:bCs/>
          <w:sz w:val="20"/>
          <w:szCs w:val="20"/>
        </w:rPr>
        <w:t xml:space="preserve">Adresát: </w:t>
      </w:r>
      <w:r w:rsidRPr="00DF4C0E">
        <w:rPr>
          <w:rFonts w:asciiTheme="minorHAnsi" w:hAnsiTheme="minorHAnsi" w:cstheme="minorHAnsi"/>
          <w:b/>
          <w:bCs/>
          <w:sz w:val="20"/>
          <w:szCs w:val="20"/>
        </w:rPr>
        <w:tab/>
        <w:t xml:space="preserve">Mgr. </w:t>
      </w:r>
      <w:r w:rsidR="0061662A">
        <w:rPr>
          <w:rFonts w:asciiTheme="minorHAnsi" w:hAnsiTheme="minorHAnsi" w:cstheme="minorHAnsi"/>
          <w:b/>
          <w:bCs/>
          <w:sz w:val="20"/>
          <w:szCs w:val="20"/>
        </w:rPr>
        <w:t>Hana Szabad</w:t>
      </w:r>
    </w:p>
    <w:p w14:paraId="43126244" w14:textId="02996558" w:rsidR="00DF4C0E" w:rsidRPr="00DF4C0E" w:rsidRDefault="00DF4C0E" w:rsidP="003F7A7E">
      <w:pPr>
        <w:spacing w:after="200" w:line="300" w:lineRule="auto"/>
        <w:jc w:val="both"/>
        <w:rPr>
          <w:rFonts w:asciiTheme="minorHAnsi" w:hAnsiTheme="minorHAnsi" w:cstheme="minorHAnsi"/>
          <w:b/>
          <w:bCs/>
          <w:sz w:val="20"/>
          <w:szCs w:val="20"/>
        </w:rPr>
      </w:pPr>
      <w:r w:rsidRPr="00DF4C0E">
        <w:rPr>
          <w:rFonts w:asciiTheme="minorHAnsi" w:hAnsiTheme="minorHAnsi" w:cstheme="minorHAnsi"/>
          <w:b/>
          <w:bCs/>
          <w:sz w:val="20"/>
          <w:szCs w:val="20"/>
        </w:rPr>
        <w:tab/>
      </w:r>
      <w:r w:rsidRPr="00DF4C0E">
        <w:rPr>
          <w:rFonts w:asciiTheme="minorHAnsi" w:hAnsiTheme="minorHAnsi" w:cstheme="minorHAnsi"/>
          <w:b/>
          <w:bCs/>
          <w:sz w:val="20"/>
          <w:szCs w:val="20"/>
        </w:rPr>
        <w:tab/>
      </w:r>
      <w:r w:rsidR="0061662A">
        <w:rPr>
          <w:rFonts w:asciiTheme="minorHAnsi" w:hAnsiTheme="minorHAnsi" w:cstheme="minorHAnsi"/>
          <w:b/>
          <w:bCs/>
          <w:sz w:val="20"/>
          <w:szCs w:val="20"/>
        </w:rPr>
        <w:t>Tisová 29, 262 41 Bohutín</w:t>
      </w:r>
    </w:p>
    <w:p w14:paraId="33509076" w14:textId="4170D2B3" w:rsidR="00DF4C0E" w:rsidRPr="00DF4C0E" w:rsidRDefault="00DF4C0E" w:rsidP="00DF4C0E">
      <w:pPr>
        <w:spacing w:after="200" w:line="300" w:lineRule="auto"/>
        <w:jc w:val="both"/>
        <w:rPr>
          <w:rFonts w:asciiTheme="minorHAnsi" w:hAnsiTheme="minorHAnsi" w:cstheme="minorHAnsi"/>
          <w:sz w:val="20"/>
          <w:szCs w:val="20"/>
          <w:lang w:val="cs-CZ"/>
        </w:rPr>
      </w:pPr>
      <w:r w:rsidRPr="00DF4C0E">
        <w:rPr>
          <w:rFonts w:asciiTheme="minorHAnsi" w:hAnsiTheme="minorHAnsi" w:cstheme="minorHAnsi"/>
          <w:b/>
          <w:bCs/>
          <w:sz w:val="20"/>
          <w:szCs w:val="20"/>
        </w:rPr>
        <w:tab/>
      </w:r>
      <w:r w:rsidRPr="00DF4C0E">
        <w:rPr>
          <w:rFonts w:asciiTheme="minorHAnsi" w:hAnsiTheme="minorHAnsi" w:cstheme="minorHAnsi"/>
          <w:b/>
          <w:bCs/>
          <w:sz w:val="20"/>
          <w:szCs w:val="20"/>
        </w:rPr>
        <w:tab/>
      </w:r>
      <w:hyperlink r:id="rId4" w:history="1">
        <w:r w:rsidR="0061662A" w:rsidRPr="00D64A50">
          <w:rPr>
            <w:rStyle w:val="Hypertextovodkaz"/>
            <w:rFonts w:asciiTheme="minorHAnsi" w:hAnsiTheme="minorHAnsi" w:cstheme="minorHAnsi"/>
            <w:b/>
            <w:bCs/>
            <w:sz w:val="20"/>
            <w:szCs w:val="20"/>
          </w:rPr>
          <w:t>www.tajemna-hekate.cz</w:t>
        </w:r>
      </w:hyperlink>
      <w:r w:rsidRPr="00DF4C0E">
        <w:rPr>
          <w:rFonts w:asciiTheme="minorHAnsi" w:hAnsiTheme="minorHAnsi" w:cstheme="minorHAnsi"/>
          <w:b/>
          <w:bCs/>
          <w:sz w:val="20"/>
          <w:szCs w:val="20"/>
        </w:rPr>
        <w:t xml:space="preserve">, </w:t>
      </w:r>
      <w:r w:rsidR="0061662A">
        <w:rPr>
          <w:rFonts w:asciiTheme="minorHAnsi" w:hAnsiTheme="minorHAnsi" w:cstheme="minorHAnsi"/>
          <w:b/>
          <w:bCs/>
          <w:sz w:val="20"/>
          <w:szCs w:val="20"/>
        </w:rPr>
        <w:t>tajemna.hekate</w:t>
      </w:r>
      <w:r w:rsidRPr="00DF4C0E">
        <w:rPr>
          <w:rFonts w:asciiTheme="minorHAnsi" w:hAnsiTheme="minorHAnsi" w:cstheme="minorHAnsi"/>
          <w:b/>
          <w:bCs/>
          <w:sz w:val="20"/>
          <w:szCs w:val="20"/>
        </w:rPr>
        <w:t>@</w:t>
      </w:r>
      <w:r w:rsidR="0061662A">
        <w:rPr>
          <w:rFonts w:asciiTheme="minorHAnsi" w:hAnsiTheme="minorHAnsi" w:cstheme="minorHAnsi"/>
          <w:b/>
          <w:bCs/>
          <w:sz w:val="20"/>
          <w:szCs w:val="20"/>
        </w:rPr>
        <w:t>gmail</w:t>
      </w:r>
      <w:r w:rsidRPr="00DF4C0E">
        <w:rPr>
          <w:rFonts w:asciiTheme="minorHAnsi" w:hAnsiTheme="minorHAnsi" w:cstheme="minorHAnsi"/>
          <w:b/>
          <w:bCs/>
          <w:sz w:val="20"/>
          <w:szCs w:val="20"/>
        </w:rPr>
        <w:t>.c</w:t>
      </w:r>
      <w:r w:rsidR="0061662A">
        <w:rPr>
          <w:rFonts w:asciiTheme="minorHAnsi" w:hAnsiTheme="minorHAnsi" w:cstheme="minorHAnsi"/>
          <w:b/>
          <w:bCs/>
          <w:sz w:val="20"/>
          <w:szCs w:val="20"/>
        </w:rPr>
        <w:t>om</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DF4C0E" w14:paraId="3F88FCC0" w14:textId="77777777" w:rsidTr="006E7057">
        <w:trPr>
          <w:trHeight w:val="596"/>
        </w:trPr>
        <w:tc>
          <w:tcPr>
            <w:tcW w:w="3397" w:type="dxa"/>
          </w:tcPr>
          <w:p w14:paraId="71565338"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DF4C0E" w14:paraId="382B2FFB" w14:textId="77777777" w:rsidTr="006E7057">
        <w:trPr>
          <w:trHeight w:val="596"/>
        </w:trPr>
        <w:tc>
          <w:tcPr>
            <w:tcW w:w="3397" w:type="dxa"/>
          </w:tcPr>
          <w:p w14:paraId="05552B38"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DF4C0E" w14:paraId="66DAE56A" w14:textId="77777777" w:rsidTr="006E7057">
        <w:trPr>
          <w:trHeight w:val="596"/>
        </w:trPr>
        <w:tc>
          <w:tcPr>
            <w:tcW w:w="3397" w:type="dxa"/>
          </w:tcPr>
          <w:p w14:paraId="6BDC7C88"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Adresa:</w:t>
            </w:r>
          </w:p>
        </w:tc>
        <w:tc>
          <w:tcPr>
            <w:tcW w:w="5642" w:type="dxa"/>
          </w:tcPr>
          <w:p w14:paraId="04A27122"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DF4C0E" w14:paraId="22A9B9E2" w14:textId="77777777" w:rsidTr="006E7057">
        <w:trPr>
          <w:trHeight w:val="596"/>
        </w:trPr>
        <w:tc>
          <w:tcPr>
            <w:tcW w:w="3397" w:type="dxa"/>
          </w:tcPr>
          <w:p w14:paraId="769FF8F5"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E-mailová adresa:</w:t>
            </w:r>
          </w:p>
        </w:tc>
        <w:tc>
          <w:tcPr>
            <w:tcW w:w="5642" w:type="dxa"/>
          </w:tcPr>
          <w:p w14:paraId="721ECCF5"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DF4C0E" w14:paraId="54B348FD" w14:textId="77777777" w:rsidTr="006E7057">
        <w:trPr>
          <w:trHeight w:val="596"/>
        </w:trPr>
        <w:tc>
          <w:tcPr>
            <w:tcW w:w="3397" w:type="dxa"/>
          </w:tcPr>
          <w:p w14:paraId="644CD5B6"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DF4C0E" w14:paraId="35D3B12A" w14:textId="77777777" w:rsidTr="006E7057">
        <w:trPr>
          <w:trHeight w:val="795"/>
        </w:trPr>
        <w:tc>
          <w:tcPr>
            <w:tcW w:w="3397" w:type="dxa"/>
          </w:tcPr>
          <w:p w14:paraId="7D040585"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61104129" w14:textId="584436BD" w:rsidR="003534B7" w:rsidRPr="00DF4C0E" w:rsidRDefault="003534B7" w:rsidP="003534B7">
      <w:pPr>
        <w:spacing w:after="200" w:line="300" w:lineRule="auto"/>
        <w:jc w:val="both"/>
        <w:rPr>
          <w:rFonts w:asciiTheme="minorHAnsi" w:eastAsia="Calibri" w:hAnsiTheme="minorHAnsi" w:cs="Calibri"/>
          <w:sz w:val="20"/>
          <w:szCs w:val="20"/>
        </w:rPr>
      </w:pPr>
      <w:r w:rsidRPr="00DF4C0E">
        <w:rPr>
          <w:rFonts w:asciiTheme="minorHAnsi" w:eastAsia="Calibri" w:hAnsiTheme="minorHAnsi" w:cs="Calibri"/>
          <w:sz w:val="20"/>
          <w:szCs w:val="20"/>
        </w:rPr>
        <w:t xml:space="preserve">Je-li kupující spotřebitelem má právo v případě, že objednal zboží prostřednictvím e-shopu společnosti </w:t>
      </w:r>
      <w:r w:rsidR="00DF4C0E">
        <w:rPr>
          <w:rFonts w:asciiTheme="minorHAnsi" w:hAnsiTheme="minorHAnsi" w:cstheme="minorBidi"/>
          <w:b/>
          <w:bCs/>
          <w:sz w:val="20"/>
          <w:szCs w:val="20"/>
        </w:rPr>
        <w:t xml:space="preserve">Mgr. </w:t>
      </w:r>
      <w:r w:rsidR="0061662A">
        <w:rPr>
          <w:rFonts w:asciiTheme="minorHAnsi" w:hAnsiTheme="minorHAnsi" w:cstheme="minorBidi"/>
          <w:b/>
          <w:bCs/>
          <w:sz w:val="20"/>
          <w:szCs w:val="20"/>
        </w:rPr>
        <w:t xml:space="preserve">Hana Szabad </w:t>
      </w:r>
      <w:r w:rsidR="00DF4C0E">
        <w:rPr>
          <w:rFonts w:asciiTheme="minorHAnsi" w:hAnsiTheme="minorHAnsi" w:cstheme="minorBidi"/>
          <w:b/>
          <w:bCs/>
          <w:sz w:val="20"/>
          <w:szCs w:val="20"/>
        </w:rPr>
        <w:t>(</w:t>
      </w:r>
      <w:hyperlink r:id="rId5" w:history="1">
        <w:r w:rsidR="0061662A" w:rsidRPr="00D64A50">
          <w:rPr>
            <w:rStyle w:val="Hypertextovodkaz"/>
            <w:rFonts w:asciiTheme="minorHAnsi" w:hAnsiTheme="minorHAnsi" w:cstheme="minorBidi"/>
            <w:b/>
            <w:bCs/>
            <w:sz w:val="20"/>
            <w:szCs w:val="20"/>
          </w:rPr>
          <w:t>www.tajemna-hekate.cz</w:t>
        </w:r>
      </w:hyperlink>
      <w:r w:rsidR="00DF4C0E">
        <w:rPr>
          <w:rFonts w:asciiTheme="minorHAnsi" w:hAnsiTheme="minorHAnsi" w:cstheme="minorBidi"/>
          <w:b/>
          <w:bCs/>
          <w:sz w:val="20"/>
          <w:szCs w:val="20"/>
        </w:rPr>
        <w:t xml:space="preserve">) </w:t>
      </w:r>
      <w:r w:rsidRPr="00DF4C0E">
        <w:rPr>
          <w:rFonts w:asciiTheme="minorHAnsi" w:eastAsia="Calibri" w:hAnsiTheme="minorHAnsi" w:cs="Calibri"/>
          <w:sz w:val="20"/>
          <w:szCs w:val="20"/>
        </w:rPr>
        <w:t xml:space="preserve">nebo jiného prostředku komunikace na dálku, mimo případy uvedené v § 1837 zák. č. 89/2012 Sb., občanský zákoník, ve znění pozdějších předpisů odstoupit od již uzavřené kupní smlouvy do 14 dnů </w:t>
      </w:r>
      <w:r w:rsidRPr="00DF4C0E">
        <w:rPr>
          <w:rFonts w:asciiTheme="minorHAnsi" w:hAnsiTheme="minorHAnsi" w:cstheme="minorBid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7A0BDFA" w14:textId="77777777" w:rsidR="003534B7" w:rsidRPr="00DF4C0E" w:rsidRDefault="003534B7" w:rsidP="003534B7">
      <w:pPr>
        <w:spacing w:after="200" w:line="300" w:lineRule="auto"/>
        <w:jc w:val="both"/>
        <w:rPr>
          <w:rFonts w:asciiTheme="minorHAnsi" w:hAnsiTheme="minorHAnsi"/>
          <w:sz w:val="20"/>
          <w:szCs w:val="20"/>
        </w:rPr>
      </w:pPr>
      <w:r w:rsidRPr="00DF4C0E">
        <w:rPr>
          <w:rFonts w:asciiTheme="minorHAnsi" w:eastAsia="Calibri" w:hAnsiTheme="minorHAns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DF4C0E" w:rsidRDefault="003534B7" w:rsidP="003534B7">
      <w:pPr>
        <w:spacing w:after="200" w:line="300" w:lineRule="auto"/>
        <w:jc w:val="both"/>
        <w:rPr>
          <w:rFonts w:asciiTheme="minorHAnsi" w:hAnsiTheme="minorHAnsi"/>
          <w:sz w:val="20"/>
          <w:szCs w:val="20"/>
        </w:rPr>
      </w:pPr>
      <w:r w:rsidRPr="00DF4C0E">
        <w:rPr>
          <w:rFonts w:asciiTheme="minorHAnsi" w:eastAsia="Calibri" w:hAnsiTheme="minorHAns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DF4C0E" w:rsidRDefault="003534B7" w:rsidP="003534B7">
      <w:pPr>
        <w:spacing w:after="200" w:line="300" w:lineRule="auto"/>
        <w:jc w:val="both"/>
        <w:rPr>
          <w:rFonts w:asciiTheme="minorHAnsi" w:hAnsiTheme="minorHAnsi"/>
          <w:spacing w:val="2"/>
          <w:sz w:val="20"/>
          <w:szCs w:val="20"/>
        </w:rPr>
      </w:pPr>
      <w:r w:rsidRPr="00DF4C0E">
        <w:rPr>
          <w:rFonts w:asciiTheme="minorHAnsi" w:eastAsia="Calibri" w:hAnsiTheme="minorHAns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03C24E8F" w14:textId="77777777" w:rsidR="003534B7" w:rsidRPr="00DF4C0E" w:rsidRDefault="003534B7" w:rsidP="003534B7">
      <w:pPr>
        <w:spacing w:after="200" w:line="300" w:lineRule="auto"/>
        <w:jc w:val="both"/>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Datum:</w:t>
      </w:r>
    </w:p>
    <w:p w14:paraId="0DB22493" w14:textId="205AA49A" w:rsidR="00677F13" w:rsidRPr="00DF4C0E" w:rsidRDefault="003534B7" w:rsidP="003534B7">
      <w:pPr>
        <w:spacing w:after="200" w:line="300" w:lineRule="auto"/>
        <w:jc w:val="both"/>
        <w:rPr>
          <w:rFonts w:asciiTheme="minorHAnsi" w:eastAsia="Times New Roman" w:hAnsiTheme="minorHAnsi" w:cstheme="minorBidi"/>
          <w:sz w:val="20"/>
          <w:szCs w:val="20"/>
        </w:rPr>
      </w:pPr>
      <w:r w:rsidRPr="00DF4C0E">
        <w:rPr>
          <w:rFonts w:asciiTheme="minorHAnsi" w:eastAsia="Times New Roman" w:hAnsiTheme="minorHAnsi" w:cstheme="minorBidi"/>
          <w:spacing w:val="2"/>
          <w:sz w:val="20"/>
          <w:szCs w:val="20"/>
        </w:rPr>
        <w:t>Podpis:</w:t>
      </w:r>
    </w:p>
    <w:sectPr w:rsidR="00677F13" w:rsidRPr="00DF4C0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4B7"/>
    <w:rsid w:val="000A1033"/>
    <w:rsid w:val="003534B7"/>
    <w:rsid w:val="0061662A"/>
    <w:rsid w:val="00677F13"/>
    <w:rsid w:val="00DF4C0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docId w15:val="{E26F93C1-8EDC-4561-B424-D09E30E2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F4C0E"/>
    <w:rPr>
      <w:color w:val="0563C1" w:themeColor="hyperlink"/>
      <w:u w:val="single"/>
    </w:rPr>
  </w:style>
  <w:style w:type="character" w:styleId="Nevyeenzmnka">
    <w:name w:val="Unresolved Mention"/>
    <w:basedOn w:val="Standardnpsmoodstavce"/>
    <w:uiPriority w:val="99"/>
    <w:semiHidden/>
    <w:unhideWhenUsed/>
    <w:rsid w:val="0061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jemna-hekate.cz" TargetMode="External"/><Relationship Id="rId4" Type="http://schemas.openxmlformats.org/officeDocument/2006/relationships/hyperlink" Target="http://www.tajemna-hekat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1883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Hana Szabad</cp:lastModifiedBy>
  <cp:revision>3</cp:revision>
  <dcterms:created xsi:type="dcterms:W3CDTF">2023-01-04T10:35:00Z</dcterms:created>
  <dcterms:modified xsi:type="dcterms:W3CDTF">2024-07-05T16:14:00Z</dcterms:modified>
</cp:coreProperties>
</file>