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</w:pPr>
      <w:r>
        <w:rPr>
          <w:rFonts w:ascii="Calibri" w:hAnsi="Calibri" w:cs="Calibri"/>
          <w:b/>
          <w:bCs/>
          <w:color w:val="000000"/>
          <w:sz w:val="36"/>
          <w:szCs w:val="36"/>
          <w:lang w:val="cs"/>
        </w:rPr>
        <w:t>Slovenský už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  <w:t>ívateľský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  <w:t>manuál</w:t>
      </w:r>
      <w:proofErr w:type="spellEnd"/>
      <w:r>
        <w:rPr>
          <w:rFonts w:ascii="Calibri" w:hAnsi="Calibri" w:cs="Calibri"/>
          <w:b/>
          <w:bCs/>
          <w:color w:val="000000"/>
          <w:sz w:val="36"/>
          <w:szCs w:val="36"/>
          <w:lang w:val="en-US"/>
        </w:rPr>
        <w:t xml:space="preserve"> – PET855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>Hlavné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 xml:space="preserve"> vlastnosti </w:t>
      </w:r>
    </w:p>
    <w:p w:rsidR="00DC21A2" w:rsidRDefault="00DC21A2" w:rsidP="00DC21A2">
      <w:pPr>
        <w:autoSpaceDE w:val="0"/>
        <w:autoSpaceDN w:val="0"/>
        <w:adjustRightInd w:val="0"/>
        <w:spacing w:after="68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- 7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stupňov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citlivosti </w:t>
      </w:r>
    </w:p>
    <w:p w:rsidR="00DC21A2" w:rsidRDefault="00DC21A2" w:rsidP="00DC21A2">
      <w:pPr>
        <w:autoSpaceDE w:val="0"/>
        <w:autoSpaceDN w:val="0"/>
        <w:adjustRightInd w:val="0"/>
        <w:spacing w:after="68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- Jednoduché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testovanie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funkčnosti </w:t>
      </w:r>
    </w:p>
    <w:p w:rsidR="00DC21A2" w:rsidRDefault="00DC21A2" w:rsidP="00DC21A2">
      <w:pPr>
        <w:autoSpaceDE w:val="0"/>
        <w:autoSpaceDN w:val="0"/>
        <w:adjustRightInd w:val="0"/>
        <w:spacing w:after="68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-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Vodotesný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dobíjací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-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Viacfarebné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LED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svetlo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indikátoru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nabitia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batérie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>Nastavenie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 xml:space="preserve"> citlivosti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Regulátor citlivosti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slúži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k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nastaveniu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citlivosti v z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ávislosti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prostredí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, v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ktorom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je pes.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Stupeň 7 je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najcitlivejš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í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Stupeň 1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najmenej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citliv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ý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Pri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testovaní obojku nastavte hodnotu citlivosti vždy na „7“.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>Dobíjanie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Pokiaľ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pred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uveden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ím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spiaceho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režimu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bliká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červené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svetlo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, je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potrebné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obojok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dobiť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. Po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zapojení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nabíjačky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začne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svietiť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bez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prestávky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červené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svetlo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Akonáhle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je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obojok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plne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nabitý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,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kontrolka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prestane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svietiť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červeno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>.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66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1.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Otvorte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gumou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zakrytú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dierku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pre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zapojenie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adaptéru </w:t>
      </w:r>
    </w:p>
    <w:p w:rsidR="00DC21A2" w:rsidRDefault="00DC21A2" w:rsidP="00DC21A2">
      <w:pPr>
        <w:autoSpaceDE w:val="0"/>
        <w:autoSpaceDN w:val="0"/>
        <w:adjustRightInd w:val="0"/>
        <w:spacing w:after="66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2. Zapojte adaptér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3.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Plne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nabité je po </w:t>
      </w:r>
      <w:proofErr w:type="gramStart"/>
      <w:r>
        <w:rPr>
          <w:rFonts w:ascii="Calibri" w:hAnsi="Calibri" w:cs="Calibri"/>
          <w:color w:val="000000"/>
          <w:sz w:val="23"/>
          <w:szCs w:val="23"/>
          <w:lang w:val="cs"/>
        </w:rPr>
        <w:t>3 – 4</w:t>
      </w:r>
      <w:proofErr w:type="gram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hodin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ách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>Nasadenie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 xml:space="preserve"> obojku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Obojok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sa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nasadzuje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železn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é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kontaktné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body (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elektrody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).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Výber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elektród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závisí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dĺžke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srsti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psa.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Dajte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dole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elektródy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nasaďte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remienok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. Po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jeho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nasadení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dajte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elektrody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späť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.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</w:pPr>
      <w:proofErr w:type="spellStart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>Testovanie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66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1)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Priložte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testovaciu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v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ýbojku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66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2) Nastavte režim citlivosti na „7“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3) Testujte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poškraban</w:t>
      </w:r>
      <w:r>
        <w:rPr>
          <w:rFonts w:ascii="Calibri" w:hAnsi="Calibri" w:cs="Calibri"/>
          <w:color w:val="000000"/>
          <w:sz w:val="23"/>
          <w:szCs w:val="23"/>
          <w:lang w:val="en-US"/>
        </w:rPr>
        <w:t>ím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vrúbkovanej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časti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obojku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(pod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elektrodami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)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perom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alebo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iným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predmetom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.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Obojok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začne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1,5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sekundy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vydávať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impulz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</w:pPr>
      <w:r>
        <w:rPr>
          <w:rFonts w:ascii="Calibri" w:hAnsi="Calibri" w:cs="Calibri"/>
          <w:b/>
          <w:bCs/>
          <w:i/>
          <w:iCs/>
          <w:color w:val="000000"/>
          <w:sz w:val="23"/>
          <w:szCs w:val="23"/>
          <w:lang w:val="cs"/>
        </w:rPr>
        <w:t xml:space="preserve">Poznámky: </w:t>
      </w:r>
    </w:p>
    <w:p w:rsidR="00DC21A2" w:rsidRDefault="00DC21A2" w:rsidP="00DC21A2">
      <w:pPr>
        <w:autoSpaceDE w:val="0"/>
        <w:autoSpaceDN w:val="0"/>
        <w:adjustRightInd w:val="0"/>
        <w:spacing w:after="66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-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Obojok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nevydáva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impulz a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vibrácie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v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rovnaký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čas. Impulz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prich</w:t>
      </w:r>
      <w:r>
        <w:rPr>
          <w:rFonts w:ascii="Calibri" w:hAnsi="Calibri" w:cs="Calibri"/>
          <w:color w:val="000000"/>
          <w:sz w:val="23"/>
          <w:szCs w:val="23"/>
          <w:lang w:val="en-US"/>
        </w:rPr>
        <w:t>ádza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až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po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vibrácií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.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-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Pokiaľ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je nastaven</w:t>
      </w:r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á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citlivosť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na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„T“,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obojok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aktivuje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veľmi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nepatrný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zvuk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či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en-US"/>
        </w:rPr>
        <w:t>chvenie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.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  <w:lang w:val="cs"/>
        </w:rPr>
      </w:pP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cs"/>
        </w:rPr>
        <w:t>Servisné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  <w:lang w:val="c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cs"/>
        </w:rPr>
        <w:t>stredisko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  <w:lang w:val="cs"/>
        </w:rPr>
        <w:t xml:space="preserve"> a </w:t>
      </w:r>
      <w:proofErr w:type="spellStart"/>
      <w:r>
        <w:rPr>
          <w:rFonts w:ascii="Calibri" w:hAnsi="Calibri" w:cs="Calibri"/>
          <w:b/>
          <w:bCs/>
          <w:color w:val="000000"/>
          <w:sz w:val="23"/>
          <w:szCs w:val="23"/>
          <w:lang w:val="cs"/>
        </w:rPr>
        <w:t>distribúcia</w:t>
      </w:r>
      <w:proofErr w:type="spellEnd"/>
      <w:r>
        <w:rPr>
          <w:rFonts w:ascii="Calibri" w:hAnsi="Calibri" w:cs="Calibri"/>
          <w:b/>
          <w:bCs/>
          <w:color w:val="000000"/>
          <w:sz w:val="23"/>
          <w:szCs w:val="23"/>
          <w:lang w:val="c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Reedog s.r.o.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ID 2130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P.O.Box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 901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en-U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lastRenderedPageBreak/>
        <w:t xml:space="preserve">911 01 </w:t>
      </w:r>
      <w:proofErr w:type="spellStart"/>
      <w:r>
        <w:rPr>
          <w:rFonts w:ascii="Calibri" w:hAnsi="Calibri" w:cs="Calibri"/>
          <w:color w:val="000000"/>
          <w:sz w:val="23"/>
          <w:szCs w:val="23"/>
          <w:lang w:val="cs"/>
        </w:rPr>
        <w:t>Trenč</w:t>
      </w:r>
      <w:r>
        <w:rPr>
          <w:rFonts w:ascii="Calibri" w:hAnsi="Calibri" w:cs="Calibri"/>
          <w:color w:val="000000"/>
          <w:sz w:val="23"/>
          <w:szCs w:val="23"/>
          <w:lang w:val="en-US"/>
        </w:rPr>
        <w:t>ín</w:t>
      </w:r>
      <w:proofErr w:type="spellEnd"/>
      <w:r>
        <w:rPr>
          <w:rFonts w:ascii="Calibri" w:hAnsi="Calibri" w:cs="Calibri"/>
          <w:color w:val="000000"/>
          <w:sz w:val="23"/>
          <w:szCs w:val="23"/>
          <w:lang w:val="en-US"/>
        </w:rPr>
        <w:t xml:space="preserve">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 xml:space="preserve">+421 650 340 251 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:lang w:val="cs"/>
        </w:rPr>
      </w:pPr>
      <w:r>
        <w:rPr>
          <w:rFonts w:ascii="Calibri" w:hAnsi="Calibri" w:cs="Calibri"/>
          <w:color w:val="000000"/>
          <w:sz w:val="23"/>
          <w:szCs w:val="23"/>
          <w:lang w:val="cs"/>
        </w:rPr>
        <w:t>info@elektricke-obojky.sk</w:t>
      </w:r>
    </w:p>
    <w:p w:rsidR="00DC21A2" w:rsidRDefault="00DC21A2" w:rsidP="00DC21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cs"/>
        </w:rPr>
      </w:pPr>
    </w:p>
    <w:p w:rsidR="00DC21A2" w:rsidRDefault="00DC21A2" w:rsidP="00DC21A2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</w:p>
    <w:p w:rsidR="0083601A" w:rsidRDefault="0083601A" w:rsidP="0083601A">
      <w:pPr>
        <w:autoSpaceDE w:val="0"/>
        <w:autoSpaceDN w:val="0"/>
        <w:adjustRightInd w:val="0"/>
        <w:spacing w:line="252" w:lineRule="auto"/>
        <w:rPr>
          <w:rFonts w:ascii="Calibri" w:hAnsi="Calibri" w:cs="Calibri"/>
          <w:lang w:val="cs"/>
        </w:rPr>
      </w:pPr>
      <w:bookmarkStart w:id="0" w:name="_GoBack"/>
      <w:bookmarkEnd w:id="0"/>
    </w:p>
    <w:p w:rsidR="00405957" w:rsidRDefault="00405957"/>
    <w:sectPr w:rsidR="00405957" w:rsidSect="004C3E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A"/>
    <w:rsid w:val="00405957"/>
    <w:rsid w:val="0083601A"/>
    <w:rsid w:val="00D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A1824-21CC-4C75-8399-A957900E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2</cp:revision>
  <dcterms:created xsi:type="dcterms:W3CDTF">2018-06-15T07:56:00Z</dcterms:created>
  <dcterms:modified xsi:type="dcterms:W3CDTF">2018-06-15T07:57:00Z</dcterms:modified>
</cp:coreProperties>
</file>