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78" w:rsidRPr="00A272D7" w:rsidRDefault="001D4367" w:rsidP="001D4367">
      <w:pPr>
        <w:jc w:val="center"/>
        <w:rPr>
          <w:b/>
          <w:sz w:val="40"/>
          <w:lang w:val="de-DE"/>
        </w:rPr>
      </w:pPr>
      <w:r w:rsidRPr="00A272D7">
        <w:rPr>
          <w:b/>
          <w:sz w:val="40"/>
          <w:lang w:val="de-DE"/>
        </w:rPr>
        <w:t>PATPET TC01</w:t>
      </w:r>
    </w:p>
    <w:p w:rsidR="001D4367" w:rsidRPr="00A272D7" w:rsidRDefault="00E90500" w:rsidP="001D4367">
      <w:pPr>
        <w:jc w:val="center"/>
        <w:rPr>
          <w:b/>
          <w:sz w:val="32"/>
          <w:lang w:val="de-DE"/>
        </w:rPr>
      </w:pPr>
      <w:r w:rsidRPr="00A272D7">
        <w:rPr>
          <w:b/>
          <w:sz w:val="32"/>
          <w:lang w:val="de-DE"/>
        </w:rPr>
        <w:t>BENUTZERHANDBUCH</w:t>
      </w:r>
    </w:p>
    <w:p w:rsidR="001D4367" w:rsidRPr="00A272D7" w:rsidRDefault="007F6573" w:rsidP="001D4367">
      <w:pPr>
        <w:jc w:val="center"/>
        <w:rPr>
          <w:b/>
          <w:sz w:val="32"/>
          <w:lang w:val="de-DE"/>
        </w:rPr>
      </w:pPr>
      <w:r w:rsidRPr="00A272D7">
        <w:rPr>
          <w:b/>
          <w:noProof/>
          <w:sz w:val="32"/>
          <w:lang w:val="de-DE"/>
        </w:rPr>
        <w:drawing>
          <wp:inline distT="0" distB="0" distL="0" distR="0">
            <wp:extent cx="2464900" cy="3307405"/>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dcas.PNG"/>
                    <pic:cNvPicPr/>
                  </pic:nvPicPr>
                  <pic:blipFill>
                    <a:blip r:embed="rId6">
                      <a:extLst>
                        <a:ext uri="{28A0092B-C50C-407E-A947-70E740481C1C}">
                          <a14:useLocalDpi xmlns:a14="http://schemas.microsoft.com/office/drawing/2010/main" val="0"/>
                        </a:ext>
                      </a:extLst>
                    </a:blip>
                    <a:stretch>
                      <a:fillRect/>
                    </a:stretch>
                  </pic:blipFill>
                  <pic:spPr>
                    <a:xfrm>
                      <a:off x="0" y="0"/>
                      <a:ext cx="2483365" cy="3332182"/>
                    </a:xfrm>
                    <a:prstGeom prst="rect">
                      <a:avLst/>
                    </a:prstGeom>
                  </pic:spPr>
                </pic:pic>
              </a:graphicData>
            </a:graphic>
          </wp:inline>
        </w:drawing>
      </w:r>
    </w:p>
    <w:p w:rsidR="001D4367" w:rsidRPr="00A272D7" w:rsidRDefault="001D4367" w:rsidP="001D4367">
      <w:pPr>
        <w:pBdr>
          <w:bottom w:val="single" w:sz="4" w:space="1" w:color="auto"/>
        </w:pBdr>
        <w:jc w:val="center"/>
        <w:rPr>
          <w:b/>
          <w:sz w:val="36"/>
          <w:lang w:val="de-DE"/>
        </w:rPr>
      </w:pPr>
    </w:p>
    <w:p w:rsidR="001D4367" w:rsidRPr="00A272D7" w:rsidRDefault="00E90500" w:rsidP="001D4367">
      <w:pPr>
        <w:pBdr>
          <w:bottom w:val="single" w:sz="4" w:space="1" w:color="auto"/>
        </w:pBdr>
        <w:rPr>
          <w:b/>
          <w:sz w:val="28"/>
          <w:lang w:val="de-DE"/>
        </w:rPr>
      </w:pPr>
      <w:r w:rsidRPr="00A272D7">
        <w:rPr>
          <w:b/>
          <w:sz w:val="28"/>
          <w:lang w:val="de-DE"/>
        </w:rPr>
        <w:t>HAUPT MERKMALE</w:t>
      </w:r>
    </w:p>
    <w:p w:rsidR="00E90500" w:rsidRPr="00A272D7" w:rsidRDefault="00E90500" w:rsidP="00E90500">
      <w:pPr>
        <w:pStyle w:val="ListParagraph"/>
        <w:numPr>
          <w:ilvl w:val="0"/>
          <w:numId w:val="1"/>
        </w:numPr>
        <w:rPr>
          <w:lang w:val="de-DE"/>
        </w:rPr>
      </w:pPr>
      <w:r w:rsidRPr="00A272D7">
        <w:rPr>
          <w:lang w:val="de-DE"/>
        </w:rPr>
        <w:t>Reichweite für Training bis zu 300 m</w:t>
      </w:r>
    </w:p>
    <w:p w:rsidR="00E90500" w:rsidRPr="00A272D7" w:rsidRDefault="00E90500" w:rsidP="00E90500">
      <w:pPr>
        <w:pStyle w:val="ListParagraph"/>
        <w:numPr>
          <w:ilvl w:val="0"/>
          <w:numId w:val="1"/>
        </w:numPr>
        <w:rPr>
          <w:lang w:val="de-DE"/>
        </w:rPr>
      </w:pPr>
      <w:r w:rsidRPr="00A272D7">
        <w:rPr>
          <w:lang w:val="de-DE"/>
        </w:rPr>
        <w:t>Training für bis zu 9 Hunde</w:t>
      </w:r>
    </w:p>
    <w:p w:rsidR="00E90500" w:rsidRPr="00A272D7" w:rsidRDefault="00E90500" w:rsidP="00E90500">
      <w:pPr>
        <w:pStyle w:val="ListParagraph"/>
        <w:numPr>
          <w:ilvl w:val="0"/>
          <w:numId w:val="1"/>
        </w:numPr>
        <w:rPr>
          <w:lang w:val="de-DE"/>
        </w:rPr>
      </w:pPr>
      <w:r w:rsidRPr="00A272D7">
        <w:rPr>
          <w:lang w:val="de-DE"/>
        </w:rPr>
        <w:t>Funktionen: Ton, Vibration, Impuls</w:t>
      </w:r>
    </w:p>
    <w:p w:rsidR="00E90500" w:rsidRPr="00A272D7" w:rsidRDefault="00E90500" w:rsidP="00E90500">
      <w:pPr>
        <w:pStyle w:val="ListParagraph"/>
        <w:numPr>
          <w:ilvl w:val="0"/>
          <w:numId w:val="1"/>
        </w:numPr>
        <w:rPr>
          <w:lang w:val="de-DE"/>
        </w:rPr>
      </w:pPr>
      <w:r w:rsidRPr="00A272D7">
        <w:rPr>
          <w:lang w:val="de-DE"/>
        </w:rPr>
        <w:t>99 Impulsstufen</w:t>
      </w:r>
    </w:p>
    <w:p w:rsidR="00E90500" w:rsidRPr="00A272D7" w:rsidRDefault="00E90500" w:rsidP="00E90500">
      <w:pPr>
        <w:pStyle w:val="ListParagraph"/>
        <w:numPr>
          <w:ilvl w:val="0"/>
          <w:numId w:val="1"/>
        </w:numPr>
        <w:rPr>
          <w:lang w:val="de-DE"/>
        </w:rPr>
      </w:pPr>
      <w:r w:rsidRPr="00A272D7">
        <w:rPr>
          <w:lang w:val="de-DE"/>
        </w:rPr>
        <w:t>99 Vibrationsstufen</w:t>
      </w:r>
    </w:p>
    <w:p w:rsidR="00E90500" w:rsidRPr="00A272D7" w:rsidRDefault="00E90500" w:rsidP="00E90500">
      <w:pPr>
        <w:pStyle w:val="ListParagraph"/>
        <w:numPr>
          <w:ilvl w:val="0"/>
          <w:numId w:val="1"/>
        </w:numPr>
        <w:rPr>
          <w:lang w:val="de-DE"/>
        </w:rPr>
      </w:pPr>
      <w:r w:rsidRPr="00A272D7">
        <w:rPr>
          <w:lang w:val="de-DE"/>
        </w:rPr>
        <w:t>Empfänger - Schutzart IP65</w:t>
      </w:r>
    </w:p>
    <w:p w:rsidR="00E90500" w:rsidRPr="00A272D7" w:rsidRDefault="00E90500" w:rsidP="00E90500">
      <w:pPr>
        <w:pStyle w:val="ListParagraph"/>
        <w:numPr>
          <w:ilvl w:val="0"/>
          <w:numId w:val="1"/>
        </w:numPr>
        <w:rPr>
          <w:lang w:val="de-DE"/>
        </w:rPr>
      </w:pPr>
      <w:r w:rsidRPr="00A272D7">
        <w:rPr>
          <w:lang w:val="de-DE"/>
        </w:rPr>
        <w:t>Funkgerät - Nicht wasserdicht</w:t>
      </w:r>
    </w:p>
    <w:p w:rsidR="00E90500" w:rsidRPr="00A272D7" w:rsidRDefault="00E90500" w:rsidP="00E90500">
      <w:pPr>
        <w:pStyle w:val="ListParagraph"/>
        <w:numPr>
          <w:ilvl w:val="0"/>
          <w:numId w:val="1"/>
        </w:numPr>
        <w:rPr>
          <w:lang w:val="de-DE"/>
        </w:rPr>
      </w:pPr>
      <w:proofErr w:type="spellStart"/>
      <w:r w:rsidRPr="00A272D7">
        <w:rPr>
          <w:lang w:val="de-DE"/>
        </w:rPr>
        <w:t>Wiederaufladbarer</w:t>
      </w:r>
      <w:proofErr w:type="spellEnd"/>
      <w:r w:rsidRPr="00A272D7">
        <w:rPr>
          <w:lang w:val="de-DE"/>
        </w:rPr>
        <w:t xml:space="preserve"> Empfänger und </w:t>
      </w:r>
      <w:r w:rsidRPr="00A272D7">
        <w:rPr>
          <w:lang w:val="de-DE"/>
        </w:rPr>
        <w:t>Funkgerät</w:t>
      </w:r>
    </w:p>
    <w:p w:rsidR="00E90500" w:rsidRPr="00A272D7" w:rsidRDefault="00E90500" w:rsidP="00E90500">
      <w:pPr>
        <w:pStyle w:val="ListParagraph"/>
        <w:numPr>
          <w:ilvl w:val="0"/>
          <w:numId w:val="1"/>
        </w:numPr>
        <w:rPr>
          <w:lang w:val="de-DE"/>
        </w:rPr>
      </w:pPr>
      <w:r w:rsidRPr="00A272D7">
        <w:rPr>
          <w:lang w:val="de-DE"/>
        </w:rPr>
        <w:t>Taste für jede Funktion befindet sich separat</w:t>
      </w:r>
    </w:p>
    <w:p w:rsidR="00E90500" w:rsidRPr="00A272D7" w:rsidRDefault="00E90500" w:rsidP="00E90500">
      <w:pPr>
        <w:pStyle w:val="ListParagraph"/>
        <w:numPr>
          <w:ilvl w:val="0"/>
          <w:numId w:val="1"/>
        </w:numPr>
        <w:rPr>
          <w:lang w:val="de-DE"/>
        </w:rPr>
      </w:pPr>
      <w:r w:rsidRPr="00A272D7">
        <w:rPr>
          <w:lang w:val="de-DE"/>
        </w:rPr>
        <w:t>Hintergrundbeleuchtetes LDC-Display</w:t>
      </w:r>
    </w:p>
    <w:p w:rsidR="00D77BF0" w:rsidRPr="00A272D7" w:rsidRDefault="00D77BF0" w:rsidP="00D77BF0">
      <w:pPr>
        <w:rPr>
          <w:lang w:val="de-DE"/>
        </w:rPr>
      </w:pPr>
    </w:p>
    <w:p w:rsidR="00D77BF0" w:rsidRPr="00A272D7" w:rsidRDefault="00D77BF0" w:rsidP="00D77BF0">
      <w:pPr>
        <w:pBdr>
          <w:bottom w:val="single" w:sz="4" w:space="1" w:color="auto"/>
        </w:pBdr>
        <w:rPr>
          <w:b/>
          <w:sz w:val="28"/>
          <w:lang w:val="de-DE"/>
        </w:rPr>
      </w:pPr>
      <w:r w:rsidRPr="00A272D7">
        <w:rPr>
          <w:b/>
          <w:sz w:val="28"/>
          <w:lang w:val="de-DE"/>
        </w:rPr>
        <w:t>BALENÍ OBSAHUJE</w:t>
      </w:r>
    </w:p>
    <w:p w:rsidR="00D77BF0" w:rsidRPr="00A272D7" w:rsidRDefault="00E90500" w:rsidP="00D77BF0">
      <w:pPr>
        <w:pStyle w:val="ListParagraph"/>
        <w:numPr>
          <w:ilvl w:val="0"/>
          <w:numId w:val="1"/>
        </w:numPr>
        <w:rPr>
          <w:lang w:val="de-DE"/>
        </w:rPr>
      </w:pPr>
      <w:r w:rsidRPr="00A272D7">
        <w:rPr>
          <w:lang w:val="de-DE"/>
        </w:rPr>
        <w:t>Funkgerät</w:t>
      </w:r>
    </w:p>
    <w:p w:rsidR="00D77BF0" w:rsidRPr="00A272D7" w:rsidRDefault="00E90500" w:rsidP="00D77BF0">
      <w:pPr>
        <w:pStyle w:val="ListParagraph"/>
        <w:numPr>
          <w:ilvl w:val="0"/>
          <w:numId w:val="1"/>
        </w:numPr>
        <w:rPr>
          <w:lang w:val="de-DE"/>
        </w:rPr>
      </w:pPr>
      <w:r w:rsidRPr="00A272D7">
        <w:rPr>
          <w:lang w:val="de-DE"/>
        </w:rPr>
        <w:t>Empfänger</w:t>
      </w:r>
    </w:p>
    <w:p w:rsidR="00E90500" w:rsidRPr="00A272D7" w:rsidRDefault="00E90500" w:rsidP="00E90500">
      <w:pPr>
        <w:pStyle w:val="ListParagraph"/>
        <w:numPr>
          <w:ilvl w:val="0"/>
          <w:numId w:val="1"/>
        </w:numPr>
        <w:spacing w:after="0" w:line="240" w:lineRule="auto"/>
        <w:rPr>
          <w:lang w:val="de-DE"/>
        </w:rPr>
      </w:pPr>
      <w:r w:rsidRPr="00A272D7">
        <w:rPr>
          <w:lang w:val="de-DE"/>
        </w:rPr>
        <w:t>Schwarzer Riemen</w:t>
      </w:r>
    </w:p>
    <w:p w:rsidR="00E90500" w:rsidRPr="00A272D7" w:rsidRDefault="00E90500" w:rsidP="00E90500">
      <w:pPr>
        <w:pStyle w:val="ListParagraph"/>
        <w:numPr>
          <w:ilvl w:val="0"/>
          <w:numId w:val="1"/>
        </w:numPr>
        <w:spacing w:after="0" w:line="240" w:lineRule="auto"/>
        <w:rPr>
          <w:lang w:val="de-DE"/>
        </w:rPr>
      </w:pPr>
      <w:r w:rsidRPr="00A272D7">
        <w:rPr>
          <w:lang w:val="de-DE"/>
        </w:rPr>
        <w:t>USB-Ladekabel</w:t>
      </w:r>
    </w:p>
    <w:p w:rsidR="00E90500" w:rsidRPr="00A272D7" w:rsidRDefault="00E90500" w:rsidP="00E90500">
      <w:pPr>
        <w:pStyle w:val="ListParagraph"/>
        <w:numPr>
          <w:ilvl w:val="0"/>
          <w:numId w:val="1"/>
        </w:numPr>
        <w:spacing w:after="0" w:line="240" w:lineRule="auto"/>
        <w:rPr>
          <w:lang w:val="de-DE"/>
        </w:rPr>
      </w:pPr>
      <w:r w:rsidRPr="00A272D7">
        <w:rPr>
          <w:lang w:val="de-DE"/>
        </w:rPr>
        <w:t>Schnur zum Aufhängen</w:t>
      </w:r>
    </w:p>
    <w:p w:rsidR="009775C9" w:rsidRPr="00A272D7" w:rsidRDefault="00E90500" w:rsidP="00D77BF0">
      <w:pPr>
        <w:pStyle w:val="ListParagraph"/>
        <w:numPr>
          <w:ilvl w:val="0"/>
          <w:numId w:val="1"/>
        </w:numPr>
        <w:rPr>
          <w:lang w:val="de-DE"/>
        </w:rPr>
      </w:pPr>
      <w:r w:rsidRPr="00A272D7">
        <w:rPr>
          <w:lang w:val="de-DE"/>
        </w:rPr>
        <w:t>DE</w:t>
      </w:r>
      <w:r w:rsidR="009775C9" w:rsidRPr="00A272D7">
        <w:rPr>
          <w:lang w:val="de-DE"/>
        </w:rPr>
        <w:t xml:space="preserve"> </w:t>
      </w:r>
      <w:r w:rsidRPr="00A272D7">
        <w:rPr>
          <w:lang w:val="de-DE"/>
        </w:rPr>
        <w:t>Handbuch</w:t>
      </w:r>
    </w:p>
    <w:p w:rsidR="00F464B4" w:rsidRPr="00A272D7" w:rsidRDefault="00F464B4" w:rsidP="00F464B4">
      <w:pPr>
        <w:rPr>
          <w:lang w:val="de-DE"/>
        </w:rPr>
      </w:pPr>
    </w:p>
    <w:p w:rsidR="00F464B4" w:rsidRPr="00A272D7" w:rsidRDefault="00F464B4" w:rsidP="00F464B4">
      <w:pPr>
        <w:jc w:val="center"/>
        <w:rPr>
          <w:lang w:val="de-DE"/>
        </w:rPr>
      </w:pPr>
      <w:r w:rsidRPr="00A272D7">
        <w:rPr>
          <w:noProof/>
          <w:lang w:val="de-DE"/>
        </w:rPr>
        <w:drawing>
          <wp:inline distT="0" distB="0" distL="0" distR="0">
            <wp:extent cx="5367879" cy="3578586"/>
            <wp:effectExtent l="0" t="0" r="4445" b="317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c01.png"/>
                    <pic:cNvPicPr/>
                  </pic:nvPicPr>
                  <pic:blipFill>
                    <a:blip r:embed="rId7">
                      <a:extLst>
                        <a:ext uri="{28A0092B-C50C-407E-A947-70E740481C1C}">
                          <a14:useLocalDpi xmlns:a14="http://schemas.microsoft.com/office/drawing/2010/main" val="0"/>
                        </a:ext>
                      </a:extLst>
                    </a:blip>
                    <a:stretch>
                      <a:fillRect/>
                    </a:stretch>
                  </pic:blipFill>
                  <pic:spPr>
                    <a:xfrm>
                      <a:off x="0" y="0"/>
                      <a:ext cx="5367879" cy="3578586"/>
                    </a:xfrm>
                    <a:prstGeom prst="rect">
                      <a:avLst/>
                    </a:prstGeom>
                  </pic:spPr>
                </pic:pic>
              </a:graphicData>
            </a:graphic>
          </wp:inline>
        </w:drawing>
      </w:r>
    </w:p>
    <w:p w:rsidR="006D4049" w:rsidRPr="00A272D7" w:rsidRDefault="006D4049" w:rsidP="006D4049">
      <w:pPr>
        <w:rPr>
          <w:sz w:val="24"/>
          <w:lang w:val="de-DE"/>
        </w:rPr>
      </w:pPr>
    </w:p>
    <w:p w:rsidR="006D4049" w:rsidRPr="00A272D7" w:rsidRDefault="00E90500" w:rsidP="006D4049">
      <w:pPr>
        <w:pBdr>
          <w:bottom w:val="single" w:sz="4" w:space="1" w:color="auto"/>
        </w:pBdr>
        <w:rPr>
          <w:b/>
          <w:sz w:val="28"/>
          <w:lang w:val="de-DE"/>
        </w:rPr>
      </w:pPr>
      <w:r w:rsidRPr="00A272D7">
        <w:rPr>
          <w:b/>
          <w:sz w:val="28"/>
          <w:lang w:val="de-DE"/>
        </w:rPr>
        <w:t>ANFANG</w:t>
      </w:r>
    </w:p>
    <w:p w:rsidR="00723167" w:rsidRPr="00A272D7" w:rsidRDefault="004F4F2B" w:rsidP="00A6349B">
      <w:pPr>
        <w:pStyle w:val="ListParagraph"/>
        <w:numPr>
          <w:ilvl w:val="0"/>
          <w:numId w:val="2"/>
        </w:numPr>
        <w:rPr>
          <w:b/>
          <w:lang w:val="de-DE"/>
        </w:rPr>
      </w:pPr>
      <w:r w:rsidRPr="00A272D7">
        <w:rPr>
          <w:b/>
          <w:lang w:val="de-DE"/>
        </w:rPr>
        <w:t>Gerät Aufladen</w:t>
      </w:r>
    </w:p>
    <w:p w:rsidR="004F4F2B" w:rsidRPr="00A272D7" w:rsidRDefault="004F4F2B" w:rsidP="004F4F2B">
      <w:pPr>
        <w:rPr>
          <w:rFonts w:ascii="Times New Roman" w:eastAsia="Times New Roman" w:hAnsi="Times New Roman" w:cs="Times New Roman"/>
          <w:sz w:val="24"/>
          <w:szCs w:val="24"/>
          <w:lang w:val="de-DE"/>
        </w:rPr>
      </w:pPr>
      <w:r w:rsidRPr="00A272D7">
        <w:rPr>
          <w:lang w:val="de-DE"/>
        </w:rPr>
        <w:t>Laden Sie das Gerät für 2 Stunden auf.</w:t>
      </w:r>
      <w:r w:rsidRPr="00A272D7">
        <w:rPr>
          <w:lang w:val="de-DE"/>
        </w:rPr>
        <w:br/>
      </w:r>
      <w:proofErr w:type="spellStart"/>
      <w:r w:rsidRPr="00A272D7">
        <w:rPr>
          <w:lang w:val="de-DE"/>
        </w:rPr>
        <w:t>Funkterät</w:t>
      </w:r>
      <w:proofErr w:type="spellEnd"/>
      <w:r w:rsidRPr="00A272D7">
        <w:rPr>
          <w:lang w:val="de-DE"/>
        </w:rPr>
        <w:t>: Laden Sie das Gerät auf, bis die Batteriestatusanzeige auf dem Display eine volle Ladung anzeigt (4 Ziffern).</w:t>
      </w:r>
      <w:r w:rsidRPr="00A272D7">
        <w:rPr>
          <w:lang w:val="de-DE"/>
        </w:rPr>
        <w:br/>
        <w:t>Empfänger: Laden Sie das Gerät auf, bis das rote Licht grün wird. Sie können den Batteriestatus des Empfängers auf dem Display sehen.</w:t>
      </w:r>
    </w:p>
    <w:p w:rsidR="00A6349B" w:rsidRPr="00A272D7" w:rsidRDefault="004F4F2B" w:rsidP="00A6349B">
      <w:pPr>
        <w:pStyle w:val="ListParagraph"/>
        <w:numPr>
          <w:ilvl w:val="0"/>
          <w:numId w:val="2"/>
        </w:numPr>
        <w:rPr>
          <w:b/>
          <w:lang w:val="de-DE"/>
        </w:rPr>
      </w:pPr>
      <w:r w:rsidRPr="00A272D7">
        <w:rPr>
          <w:b/>
          <w:lang w:val="de-DE"/>
        </w:rPr>
        <w:t>Kopplung des Funkgerätes und des Empfängers</w:t>
      </w:r>
    </w:p>
    <w:p w:rsidR="00A6349B" w:rsidRPr="00A272D7" w:rsidRDefault="00A6349B" w:rsidP="00A6349B">
      <w:pPr>
        <w:rPr>
          <w:lang w:val="de-DE"/>
        </w:rPr>
      </w:pPr>
      <w:r w:rsidRPr="00A272D7">
        <w:rPr>
          <w:lang w:val="de-DE"/>
        </w:rPr>
        <w:t>*</w:t>
      </w:r>
      <w:r w:rsidR="004F4F2B" w:rsidRPr="00A272D7">
        <w:rPr>
          <w:i/>
          <w:lang w:val="de-DE"/>
        </w:rPr>
        <w:t>Wenn das Gerät bereits gekoppelt ist, können Sie diesen Schritt überspringen.</w:t>
      </w:r>
    </w:p>
    <w:p w:rsidR="004F4F2B" w:rsidRPr="00A272D7" w:rsidRDefault="00E01FF1" w:rsidP="004F4F2B">
      <w:pPr>
        <w:rPr>
          <w:rFonts w:ascii="Times New Roman" w:eastAsia="Times New Roman" w:hAnsi="Times New Roman" w:cs="Times New Roman"/>
          <w:sz w:val="24"/>
          <w:szCs w:val="24"/>
          <w:lang w:val="de-DE"/>
        </w:rPr>
      </w:pPr>
      <w:r w:rsidRPr="00A272D7">
        <w:rPr>
          <w:lang w:val="de-DE"/>
        </w:rPr>
        <w:t>2.1.</w:t>
      </w:r>
      <w:r w:rsidR="004F4F2B" w:rsidRPr="00A272D7">
        <w:rPr>
          <w:rFonts w:ascii="Arial" w:hAnsi="Arial" w:cs="Arial"/>
          <w:sz w:val="27"/>
          <w:szCs w:val="27"/>
          <w:lang w:val="de-DE"/>
        </w:rPr>
        <w:t xml:space="preserve"> </w:t>
      </w:r>
      <w:r w:rsidR="004F4F2B" w:rsidRPr="00A272D7">
        <w:rPr>
          <w:lang w:val="de-DE"/>
        </w:rPr>
        <w:t>Verbinden Sie den Empfänger über ein USB-Kabel mit der Stromquelle. Das Gerät kann nur während des Ladevorgangs gekoppelt werden.</w:t>
      </w:r>
      <w:r w:rsidR="004F4F2B" w:rsidRPr="00A272D7">
        <w:rPr>
          <w:lang w:val="de-DE"/>
        </w:rPr>
        <w:br/>
        <w:t>2.2 Halten Sie die Taste für Kanalauswahl 5 Sekunden lang gedrückt. Der Empfänger vibriert und piept. Kopplung wird abgeschlossen, wenn das Gerät erfolgreich gekoppelt wurde, erscheint "1" auf dem Display.</w:t>
      </w:r>
    </w:p>
    <w:p w:rsidR="00B85C94" w:rsidRPr="00A272D7" w:rsidRDefault="004F4F2B" w:rsidP="004F4F2B">
      <w:pPr>
        <w:rPr>
          <w:b/>
          <w:lang w:val="de-DE"/>
        </w:rPr>
      </w:pPr>
      <w:r w:rsidRPr="00A272D7">
        <w:rPr>
          <w:b/>
          <w:lang w:val="de-DE"/>
        </w:rPr>
        <w:t>Kopplung weiteren Empfängers</w:t>
      </w:r>
    </w:p>
    <w:p w:rsidR="004F4F2B" w:rsidRPr="00A272D7" w:rsidRDefault="00E01FF1" w:rsidP="004F4F2B">
      <w:pPr>
        <w:rPr>
          <w:lang w:val="de-DE"/>
        </w:rPr>
      </w:pPr>
      <w:r w:rsidRPr="00A272D7">
        <w:rPr>
          <w:lang w:val="de-DE"/>
        </w:rPr>
        <w:t>2.3.</w:t>
      </w:r>
      <w:r w:rsidR="004F4F2B" w:rsidRPr="00A272D7">
        <w:rPr>
          <w:lang w:val="de-DE"/>
        </w:rPr>
        <w:t xml:space="preserve"> Verbinden Sie den zweiten Empfänger über ein USB-Kabel mit der Stromquelle. Halten Sie die </w:t>
      </w:r>
      <w:r w:rsidR="004F4F2B" w:rsidRPr="00A272D7">
        <w:rPr>
          <w:lang w:val="de-DE"/>
        </w:rPr>
        <w:t xml:space="preserve">Taste für Kanalauswahl </w:t>
      </w:r>
      <w:r w:rsidR="004F4F2B" w:rsidRPr="00A272D7">
        <w:rPr>
          <w:lang w:val="de-DE"/>
        </w:rPr>
        <w:t>5 Sekunden lang gedrückt (wiederholen Sie die Schritte 2.1 und 2.2). Wenn das Gerät erfolgreich gekoppelt wurde, erscheinen die folgenden Ziffern auf dem Display.</w:t>
      </w:r>
    </w:p>
    <w:p w:rsidR="00DC4489" w:rsidRPr="00A272D7" w:rsidRDefault="004F4F2B" w:rsidP="00E01FF1">
      <w:pPr>
        <w:rPr>
          <w:lang w:val="de-DE"/>
        </w:rPr>
      </w:pPr>
      <w:r w:rsidRPr="00A272D7">
        <w:rPr>
          <w:lang w:val="de-DE"/>
        </w:rPr>
        <w:t>.</w:t>
      </w:r>
    </w:p>
    <w:p w:rsidR="004F4F2B" w:rsidRPr="00A272D7" w:rsidRDefault="00A272D7" w:rsidP="004F4F2B">
      <w:pPr>
        <w:rPr>
          <w:rFonts w:ascii="Times New Roman" w:eastAsia="Times New Roman" w:hAnsi="Times New Roman" w:cs="Times New Roman"/>
          <w:sz w:val="24"/>
          <w:szCs w:val="24"/>
          <w:lang w:val="de-DE"/>
        </w:rPr>
      </w:pPr>
      <w:r w:rsidRPr="00A272D7">
        <w:rPr>
          <w:b/>
          <w:lang w:val="de-DE"/>
        </w:rPr>
        <w:lastRenderedPageBreak/>
        <w:t>Hinwei</w:t>
      </w:r>
      <w:r w:rsidR="004F4F2B" w:rsidRPr="00A272D7">
        <w:rPr>
          <w:b/>
          <w:lang w:val="de-DE"/>
        </w:rPr>
        <w:t>s</w:t>
      </w:r>
      <w:r w:rsidR="002A3959" w:rsidRPr="00A272D7">
        <w:rPr>
          <w:b/>
          <w:lang w:val="de-DE"/>
        </w:rPr>
        <w:t xml:space="preserve">: </w:t>
      </w:r>
      <w:r w:rsidR="004F4F2B" w:rsidRPr="00A272D7">
        <w:rPr>
          <w:b/>
          <w:lang w:val="de-DE"/>
        </w:rPr>
        <w:t>Verbinden Sie die Empfänger hintereinander. Versuchen Sie niemals, alle Empfänger gleichzeitig zu koppeln.</w:t>
      </w:r>
    </w:p>
    <w:p w:rsidR="00B3543E" w:rsidRPr="00A272D7" w:rsidRDefault="004F4F2B" w:rsidP="004F4F2B">
      <w:pPr>
        <w:rPr>
          <w:b/>
          <w:lang w:val="de-DE"/>
        </w:rPr>
      </w:pPr>
      <w:r w:rsidRPr="00A272D7">
        <w:rPr>
          <w:b/>
          <w:lang w:val="de-DE"/>
        </w:rPr>
        <w:t>Entfernung der gekoppelten Empfänger</w:t>
      </w:r>
    </w:p>
    <w:p w:rsidR="004F4F2B" w:rsidRPr="00A272D7" w:rsidRDefault="004F4F2B" w:rsidP="004F4F2B">
      <w:pPr>
        <w:pStyle w:val="ListParagraph"/>
        <w:numPr>
          <w:ilvl w:val="0"/>
          <w:numId w:val="2"/>
        </w:numPr>
        <w:spacing w:after="0" w:line="240" w:lineRule="auto"/>
        <w:rPr>
          <w:rFonts w:ascii="Times New Roman" w:eastAsia="Times New Roman" w:hAnsi="Times New Roman" w:cs="Times New Roman"/>
          <w:b/>
          <w:sz w:val="24"/>
          <w:szCs w:val="24"/>
          <w:lang w:val="de-DE"/>
        </w:rPr>
      </w:pPr>
      <w:r w:rsidRPr="00A272D7">
        <w:rPr>
          <w:b/>
          <w:lang w:val="de-DE"/>
        </w:rPr>
        <w:t xml:space="preserve">Drücken und halten Sie die Impulstaste und den </w:t>
      </w:r>
      <w:proofErr w:type="spellStart"/>
      <w:r w:rsidRPr="00A272D7">
        <w:rPr>
          <w:b/>
          <w:lang w:val="de-DE"/>
        </w:rPr>
        <w:t>Tonwarnungtate</w:t>
      </w:r>
      <w:proofErr w:type="spellEnd"/>
      <w:r w:rsidRPr="00A272D7">
        <w:rPr>
          <w:b/>
          <w:lang w:val="de-DE"/>
        </w:rPr>
        <w:t xml:space="preserve"> für 8 Sekunden gedrückt. Das Display zeigt 0 an.</w:t>
      </w:r>
    </w:p>
    <w:p w:rsidR="006715DE" w:rsidRPr="00A272D7" w:rsidRDefault="004F4F2B" w:rsidP="006715DE">
      <w:pPr>
        <w:pStyle w:val="ListParagraph"/>
        <w:numPr>
          <w:ilvl w:val="0"/>
          <w:numId w:val="2"/>
        </w:numPr>
        <w:rPr>
          <w:b/>
          <w:lang w:val="de-DE"/>
        </w:rPr>
      </w:pPr>
      <w:r w:rsidRPr="00A272D7">
        <w:rPr>
          <w:b/>
          <w:lang w:val="de-DE"/>
        </w:rPr>
        <w:t>Einstellung der Impulsintensität</w:t>
      </w:r>
    </w:p>
    <w:p w:rsidR="004F4F2B" w:rsidRPr="004F4F2B" w:rsidRDefault="004F4F2B" w:rsidP="004F4F2B">
      <w:pPr>
        <w:rPr>
          <w:lang w:val="de-DE"/>
        </w:rPr>
      </w:pPr>
      <w:r w:rsidRPr="00A272D7">
        <w:rPr>
          <w:lang w:val="de-DE"/>
        </w:rPr>
        <w:t>Drücken und halten Sie die Impulstaste</w:t>
      </w:r>
      <w:r w:rsidRPr="004F4F2B">
        <w:rPr>
          <w:lang w:val="de-DE"/>
        </w:rPr>
        <w:t xml:space="preserve">, während Sie </w:t>
      </w:r>
      <w:proofErr w:type="gramStart"/>
      <w:r w:rsidRPr="004F4F2B">
        <w:rPr>
          <w:lang w:val="de-DE"/>
        </w:rPr>
        <w:t xml:space="preserve">den </w:t>
      </w:r>
      <w:r w:rsidRPr="00A272D7">
        <w:rPr>
          <w:lang w:val="de-DE"/>
        </w:rPr>
        <w:t>Einstellung</w:t>
      </w:r>
      <w:r w:rsidR="00A272D7" w:rsidRPr="00A272D7">
        <w:rPr>
          <w:lang w:val="de-DE"/>
        </w:rPr>
        <w:t>staste</w:t>
      </w:r>
      <w:proofErr w:type="gramEnd"/>
      <w:r w:rsidRPr="004F4F2B">
        <w:rPr>
          <w:lang w:val="de-DE"/>
        </w:rPr>
        <w:t xml:space="preserve"> drehen (</w:t>
      </w:r>
      <w:r w:rsidR="00A272D7" w:rsidRPr="00A272D7">
        <w:rPr>
          <w:lang w:val="de-DE"/>
        </w:rPr>
        <w:t>Funkgerät</w:t>
      </w:r>
      <w:r w:rsidRPr="004F4F2B">
        <w:rPr>
          <w:lang w:val="de-DE"/>
        </w:rPr>
        <w:t xml:space="preserve"> </w:t>
      </w:r>
      <w:r w:rsidR="00A272D7" w:rsidRPr="00A272D7">
        <w:rPr>
          <w:lang w:val="de-DE"/>
        </w:rPr>
        <w:t>ON</w:t>
      </w:r>
      <w:r w:rsidRPr="004F4F2B">
        <w:rPr>
          <w:lang w:val="de-DE"/>
        </w:rPr>
        <w:t xml:space="preserve"> / </w:t>
      </w:r>
      <w:r w:rsidR="00A272D7" w:rsidRPr="00A272D7">
        <w:rPr>
          <w:lang w:val="de-DE"/>
        </w:rPr>
        <w:t>OFF</w:t>
      </w:r>
      <w:r w:rsidRPr="004F4F2B">
        <w:rPr>
          <w:lang w:val="de-DE"/>
        </w:rPr>
        <w:t>). Drehen Sie, bis der entsprechende Impulspegel auf dem Display erscheint.</w:t>
      </w:r>
      <w:r w:rsidRPr="004F4F2B">
        <w:rPr>
          <w:lang w:val="de-DE"/>
        </w:rPr>
        <w:br/>
        <w:t>Wir empfehlen, mit der Stufe "10" zu beginnen und Ihr Level langsam zu erhöhen, während Ihr Hund reagiert.</w:t>
      </w:r>
    </w:p>
    <w:p w:rsidR="00177154" w:rsidRPr="00A272D7" w:rsidRDefault="00177154" w:rsidP="00B82DBD">
      <w:pPr>
        <w:pBdr>
          <w:bottom w:val="single" w:sz="4" w:space="1" w:color="auto"/>
        </w:pBdr>
        <w:rPr>
          <w:b/>
          <w:sz w:val="28"/>
          <w:lang w:val="de-DE"/>
        </w:rPr>
      </w:pPr>
    </w:p>
    <w:p w:rsidR="00177154" w:rsidRPr="00A272D7" w:rsidRDefault="00A272D7" w:rsidP="00B82DBD">
      <w:pPr>
        <w:pBdr>
          <w:bottom w:val="single" w:sz="4" w:space="1" w:color="auto"/>
        </w:pBdr>
        <w:rPr>
          <w:b/>
          <w:sz w:val="28"/>
          <w:lang w:val="de-DE"/>
        </w:rPr>
      </w:pPr>
      <w:r w:rsidRPr="00A272D7">
        <w:rPr>
          <w:b/>
          <w:sz w:val="28"/>
          <w:lang w:val="de-DE"/>
        </w:rPr>
        <w:t>KORREKTUR</w:t>
      </w:r>
    </w:p>
    <w:p w:rsidR="00177154" w:rsidRPr="00A272D7" w:rsidRDefault="00A272D7" w:rsidP="00177154">
      <w:pPr>
        <w:pStyle w:val="ListParagraph"/>
        <w:numPr>
          <w:ilvl w:val="0"/>
          <w:numId w:val="4"/>
        </w:numPr>
        <w:rPr>
          <w:b/>
          <w:lang w:val="de-DE"/>
        </w:rPr>
      </w:pPr>
      <w:r w:rsidRPr="00A272D7">
        <w:rPr>
          <w:b/>
          <w:lang w:val="de-DE"/>
        </w:rPr>
        <w:t>Vibration</w:t>
      </w:r>
    </w:p>
    <w:p w:rsidR="00A272D7" w:rsidRPr="00A272D7" w:rsidRDefault="00A272D7" w:rsidP="00A272D7">
      <w:pPr>
        <w:rPr>
          <w:lang w:val="de-DE"/>
        </w:rPr>
      </w:pPr>
      <w:r w:rsidRPr="00A272D7">
        <w:rPr>
          <w:lang w:val="de-DE"/>
        </w:rPr>
        <w:t xml:space="preserve">Drücken Sie </w:t>
      </w:r>
      <w:proofErr w:type="gramStart"/>
      <w:r w:rsidRPr="00A272D7">
        <w:rPr>
          <w:lang w:val="de-DE"/>
        </w:rPr>
        <w:t>den Vibrationstaste</w:t>
      </w:r>
      <w:proofErr w:type="gramEnd"/>
      <w:r w:rsidRPr="00A272D7">
        <w:rPr>
          <w:lang w:val="de-DE"/>
        </w:rPr>
        <w:t>. Der Empfänger vibriert. Wenn Sie den Knopf länger halten, bleibt die Vibration bestehen</w:t>
      </w:r>
    </w:p>
    <w:p w:rsidR="00177154" w:rsidRPr="00A272D7" w:rsidRDefault="00A272D7" w:rsidP="00177154">
      <w:pPr>
        <w:pStyle w:val="ListParagraph"/>
        <w:numPr>
          <w:ilvl w:val="0"/>
          <w:numId w:val="4"/>
        </w:numPr>
        <w:rPr>
          <w:b/>
          <w:lang w:val="de-DE"/>
        </w:rPr>
      </w:pPr>
      <w:r w:rsidRPr="00A272D7">
        <w:rPr>
          <w:b/>
          <w:lang w:val="de-DE"/>
        </w:rPr>
        <w:t>Tonwarnung</w:t>
      </w:r>
    </w:p>
    <w:p w:rsidR="00177154" w:rsidRPr="00A272D7" w:rsidRDefault="00A272D7" w:rsidP="00177154">
      <w:pPr>
        <w:rPr>
          <w:lang w:val="de-DE"/>
        </w:rPr>
      </w:pPr>
      <w:r w:rsidRPr="00A272D7">
        <w:rPr>
          <w:lang w:val="de-DE"/>
        </w:rPr>
        <w:t>Drücken Sie die Tonwarnungstaste. Der Empfänger wird ertönen. Wenn Sie die Taste länger gedrückt halten, ertönt der Signalton</w:t>
      </w:r>
    </w:p>
    <w:p w:rsidR="007C63D0" w:rsidRPr="00A272D7" w:rsidRDefault="00B82DBD" w:rsidP="00B82DBD">
      <w:pPr>
        <w:pStyle w:val="ListParagraph"/>
        <w:numPr>
          <w:ilvl w:val="0"/>
          <w:numId w:val="4"/>
        </w:numPr>
        <w:rPr>
          <w:b/>
          <w:lang w:val="de-DE"/>
        </w:rPr>
      </w:pPr>
      <w:r w:rsidRPr="00A272D7">
        <w:rPr>
          <w:b/>
          <w:lang w:val="de-DE"/>
        </w:rPr>
        <w:t>Im</w:t>
      </w:r>
      <w:r w:rsidR="00A272D7" w:rsidRPr="00A272D7">
        <w:rPr>
          <w:b/>
          <w:lang w:val="de-DE"/>
        </w:rPr>
        <w:t>puls</w:t>
      </w:r>
    </w:p>
    <w:p w:rsidR="00A272D7" w:rsidRPr="00A272D7" w:rsidRDefault="00A272D7" w:rsidP="00A272D7">
      <w:pPr>
        <w:rPr>
          <w:lang w:val="de-DE"/>
        </w:rPr>
      </w:pPr>
      <w:r w:rsidRPr="00A272D7">
        <w:rPr>
          <w:lang w:val="de-DE"/>
        </w:rPr>
        <w:t>Drücken Sie die Impulstaste. Der Empfänger sendet einen Impuls aus.</w:t>
      </w:r>
    </w:p>
    <w:p w:rsidR="00B82DBD" w:rsidRPr="00A272D7" w:rsidRDefault="00A272D7" w:rsidP="00A272D7">
      <w:pPr>
        <w:rPr>
          <w:lang w:val="de-DE"/>
        </w:rPr>
      </w:pPr>
      <w:r w:rsidRPr="00A272D7">
        <w:rPr>
          <w:lang w:val="de-DE"/>
        </w:rPr>
        <w:t>Wir empfehlen, diesen Knopf für eine lange Zeit nicht zu halten. Kann das Tier verletzen. Um unbeabsichtigte Verletzungen zu vermeiden, schaltet sich die Korrektur automatisch nach 4 Sekunden aus</w:t>
      </w:r>
      <w:r w:rsidR="00D60CE8" w:rsidRPr="00A272D7">
        <w:rPr>
          <w:lang w:val="de-DE"/>
        </w:rPr>
        <w:t>.</w:t>
      </w:r>
    </w:p>
    <w:p w:rsidR="007773EC" w:rsidRPr="00A272D7" w:rsidRDefault="00A272D7" w:rsidP="007773EC">
      <w:pPr>
        <w:pStyle w:val="ListParagraph"/>
        <w:numPr>
          <w:ilvl w:val="0"/>
          <w:numId w:val="4"/>
        </w:numPr>
        <w:rPr>
          <w:b/>
          <w:lang w:val="de-DE"/>
        </w:rPr>
      </w:pPr>
      <w:r w:rsidRPr="00A272D7">
        <w:rPr>
          <w:b/>
          <w:lang w:val="de-DE"/>
        </w:rPr>
        <w:t>Umschalten zwischen den Kanälen</w:t>
      </w:r>
      <w:r w:rsidR="007773EC" w:rsidRPr="00A272D7">
        <w:rPr>
          <w:b/>
          <w:lang w:val="de-DE"/>
        </w:rPr>
        <w:t xml:space="preserve"> (</w:t>
      </w:r>
      <w:r w:rsidRPr="00A272D7">
        <w:rPr>
          <w:b/>
          <w:lang w:val="de-DE"/>
        </w:rPr>
        <w:t>Hunde</w:t>
      </w:r>
      <w:r w:rsidR="007773EC" w:rsidRPr="00A272D7">
        <w:rPr>
          <w:b/>
          <w:lang w:val="de-DE"/>
        </w:rPr>
        <w:t>)</w:t>
      </w:r>
    </w:p>
    <w:p w:rsidR="004E1C63" w:rsidRPr="00A272D7" w:rsidRDefault="00A272D7" w:rsidP="00E16918">
      <w:pPr>
        <w:rPr>
          <w:lang w:val="de-DE"/>
        </w:rPr>
      </w:pPr>
      <w:r w:rsidRPr="00A272D7">
        <w:rPr>
          <w:lang w:val="de-DE"/>
        </w:rPr>
        <w:t xml:space="preserve">Wenn Sie mehrere Empfänger haben und zwischen </w:t>
      </w:r>
      <w:proofErr w:type="gramStart"/>
      <w:r w:rsidRPr="00A272D7">
        <w:rPr>
          <w:lang w:val="de-DE"/>
        </w:rPr>
        <w:t>den Halsbänder</w:t>
      </w:r>
      <w:proofErr w:type="gramEnd"/>
      <w:r w:rsidRPr="00A272D7">
        <w:rPr>
          <w:lang w:val="de-DE"/>
        </w:rPr>
        <w:t xml:space="preserve"> wechseln möchten, drücken Sie die Kanalauswahltaste.</w:t>
      </w:r>
    </w:p>
    <w:p w:rsidR="004E1C63" w:rsidRPr="00A272D7" w:rsidRDefault="00A272D7" w:rsidP="004E1C63">
      <w:pPr>
        <w:pBdr>
          <w:bottom w:val="single" w:sz="4" w:space="1" w:color="auto"/>
        </w:pBdr>
        <w:rPr>
          <w:b/>
          <w:sz w:val="28"/>
          <w:lang w:val="de-DE"/>
        </w:rPr>
      </w:pPr>
      <w:r w:rsidRPr="00A272D7">
        <w:rPr>
          <w:b/>
          <w:sz w:val="28"/>
          <w:lang w:val="de-DE"/>
        </w:rPr>
        <w:t>EMPFÄNGER HASLBAND</w:t>
      </w:r>
    </w:p>
    <w:p w:rsidR="00A272D7" w:rsidRPr="00A272D7" w:rsidRDefault="00A272D7" w:rsidP="00A272D7">
      <w:pPr>
        <w:pStyle w:val="ListParagraph"/>
        <w:numPr>
          <w:ilvl w:val="0"/>
          <w:numId w:val="11"/>
        </w:numPr>
        <w:rPr>
          <w:lang w:val="de-DE"/>
        </w:rPr>
      </w:pPr>
      <w:r w:rsidRPr="00A272D7">
        <w:rPr>
          <w:lang w:val="de-DE"/>
        </w:rPr>
        <w:t>Streifen Sie den Gurt durch den Empfänger.</w:t>
      </w:r>
    </w:p>
    <w:p w:rsidR="00A272D7" w:rsidRPr="00A272D7" w:rsidRDefault="00A272D7" w:rsidP="00A272D7">
      <w:pPr>
        <w:pStyle w:val="ListParagraph"/>
        <w:numPr>
          <w:ilvl w:val="0"/>
          <w:numId w:val="11"/>
        </w:numPr>
        <w:rPr>
          <w:lang w:val="de-DE"/>
        </w:rPr>
      </w:pPr>
      <w:r w:rsidRPr="00A272D7">
        <w:rPr>
          <w:lang w:val="de-DE"/>
        </w:rPr>
        <w:t>Jedes elektronische Halsband muss fest mit der Haut verbunden sein. Die Elektroden müssen an der Haut unter den Haaren haften, dürfen aber nicht schrumpfen.</w:t>
      </w:r>
    </w:p>
    <w:p w:rsidR="00A272D7" w:rsidRPr="00A272D7" w:rsidRDefault="00A272D7" w:rsidP="00A272D7">
      <w:pPr>
        <w:pStyle w:val="ListParagraph"/>
        <w:numPr>
          <w:ilvl w:val="0"/>
          <w:numId w:val="11"/>
        </w:numPr>
        <w:rPr>
          <w:lang w:val="de-DE"/>
        </w:rPr>
      </w:pPr>
      <w:r w:rsidRPr="00A272D7">
        <w:rPr>
          <w:lang w:val="de-DE"/>
        </w:rPr>
        <w:t xml:space="preserve">Wenn das Halsband </w:t>
      </w:r>
      <w:r w:rsidRPr="00A272D7">
        <w:rPr>
          <w:lang w:val="de-DE"/>
        </w:rPr>
        <w:t>zu locker ist, funktioniert die Stimulation nicht richtig, da die Elektroden die Haut des Tieres nicht richtig berühren. Wenn der Hund nicht auf die Stimulation reagiert, prüfen Sie immer, ob die Elektroden fest an der Haut anliegen.</w:t>
      </w:r>
    </w:p>
    <w:p w:rsidR="00A272D7" w:rsidRPr="00A272D7" w:rsidRDefault="00A272D7" w:rsidP="00A272D7">
      <w:pPr>
        <w:pStyle w:val="ListParagraph"/>
        <w:numPr>
          <w:ilvl w:val="0"/>
          <w:numId w:val="11"/>
        </w:numPr>
        <w:rPr>
          <w:lang w:val="de-DE"/>
        </w:rPr>
      </w:pPr>
      <w:r w:rsidRPr="00A272D7">
        <w:rPr>
          <w:lang w:val="de-DE"/>
        </w:rPr>
        <w:t>Silikonkappen können die Pulsintensität reduzieren. Kappen schützen Ihren Hund vor direktem Kontakt mit metallischen Elektroden, die manchen Hunden Unbehagen bereiten können.</w:t>
      </w:r>
    </w:p>
    <w:p w:rsidR="00A52FDC" w:rsidRPr="00A272D7" w:rsidRDefault="00A272D7" w:rsidP="00A272D7">
      <w:pPr>
        <w:pStyle w:val="ListParagraph"/>
        <w:numPr>
          <w:ilvl w:val="0"/>
          <w:numId w:val="11"/>
        </w:numPr>
        <w:rPr>
          <w:lang w:val="de-DE"/>
        </w:rPr>
      </w:pPr>
      <w:r w:rsidRPr="00A272D7">
        <w:rPr>
          <w:lang w:val="de-DE"/>
        </w:rPr>
        <w:t>Es liegt an Ihnen zu entscheiden, ob Sie sie verwenden.</w:t>
      </w:r>
    </w:p>
    <w:p w:rsidR="005823F9" w:rsidRPr="00A272D7" w:rsidRDefault="00A272D7" w:rsidP="005823F9">
      <w:pPr>
        <w:pBdr>
          <w:bottom w:val="single" w:sz="4" w:space="1" w:color="auto"/>
        </w:pBdr>
        <w:rPr>
          <w:b/>
          <w:sz w:val="28"/>
          <w:lang w:val="de-DE"/>
        </w:rPr>
      </w:pPr>
      <w:r w:rsidRPr="00A272D7">
        <w:rPr>
          <w:b/>
          <w:sz w:val="28"/>
          <w:lang w:val="de-DE"/>
        </w:rPr>
        <w:lastRenderedPageBreak/>
        <w:t>HINWEISEN</w:t>
      </w:r>
    </w:p>
    <w:p w:rsidR="00A272D7" w:rsidRPr="00A272D7" w:rsidRDefault="00A272D7" w:rsidP="00A272D7">
      <w:pPr>
        <w:pStyle w:val="ListParagraph"/>
        <w:numPr>
          <w:ilvl w:val="0"/>
          <w:numId w:val="12"/>
        </w:numPr>
        <w:rPr>
          <w:lang w:val="de-DE"/>
        </w:rPr>
      </w:pPr>
      <w:r w:rsidRPr="00A272D7">
        <w:rPr>
          <w:lang w:val="de-DE"/>
        </w:rPr>
        <w:t xml:space="preserve">Belohnen Sie Ihren Hund jedes Mal, wenn </w:t>
      </w:r>
      <w:r>
        <w:rPr>
          <w:lang w:val="de-DE"/>
        </w:rPr>
        <w:t>Sie ihn das Kommando geben</w:t>
      </w:r>
      <w:r w:rsidRPr="00A272D7">
        <w:rPr>
          <w:lang w:val="de-DE"/>
        </w:rPr>
        <w:t>.</w:t>
      </w:r>
    </w:p>
    <w:p w:rsidR="00A272D7" w:rsidRPr="00A272D7" w:rsidRDefault="00A272D7" w:rsidP="00A272D7">
      <w:pPr>
        <w:pStyle w:val="ListParagraph"/>
        <w:numPr>
          <w:ilvl w:val="0"/>
          <w:numId w:val="12"/>
        </w:numPr>
        <w:rPr>
          <w:lang w:val="de-DE"/>
        </w:rPr>
      </w:pPr>
      <w:r w:rsidRPr="00A272D7">
        <w:rPr>
          <w:lang w:val="de-DE"/>
        </w:rPr>
        <w:t xml:space="preserve">Verwenden Sie das Produkt nicht bei Hunden, die jünger als 6 Monate sind, bei schwangeren, aggressiven, älteren </w:t>
      </w:r>
      <w:r>
        <w:rPr>
          <w:lang w:val="de-DE"/>
        </w:rPr>
        <w:t>Hunde</w:t>
      </w:r>
      <w:r w:rsidRPr="00A272D7">
        <w:rPr>
          <w:lang w:val="de-DE"/>
        </w:rPr>
        <w:t xml:space="preserve"> und </w:t>
      </w:r>
      <w:r>
        <w:rPr>
          <w:lang w:val="de-DE"/>
        </w:rPr>
        <w:t>Hunde</w:t>
      </w:r>
      <w:r w:rsidRPr="00A272D7">
        <w:rPr>
          <w:lang w:val="de-DE"/>
        </w:rPr>
        <w:t>, die nicht in bestem Zustand sind.</w:t>
      </w:r>
    </w:p>
    <w:p w:rsidR="00A272D7" w:rsidRPr="00A272D7" w:rsidRDefault="00A272D7" w:rsidP="00A272D7">
      <w:pPr>
        <w:pStyle w:val="ListParagraph"/>
        <w:numPr>
          <w:ilvl w:val="0"/>
          <w:numId w:val="12"/>
        </w:numPr>
        <w:rPr>
          <w:lang w:val="de-DE"/>
        </w:rPr>
      </w:pPr>
      <w:r w:rsidRPr="00A272D7">
        <w:rPr>
          <w:lang w:val="de-DE"/>
        </w:rPr>
        <w:t>Verwenden Sie zuerst Wortbefehle und verwenden Sie ggf. einen Korrekturreiz.</w:t>
      </w:r>
    </w:p>
    <w:p w:rsidR="00A272D7" w:rsidRPr="00A272D7" w:rsidRDefault="00A272D7" w:rsidP="00A272D7">
      <w:pPr>
        <w:pStyle w:val="ListParagraph"/>
        <w:numPr>
          <w:ilvl w:val="0"/>
          <w:numId w:val="12"/>
        </w:numPr>
        <w:rPr>
          <w:lang w:val="de-DE"/>
        </w:rPr>
      </w:pPr>
      <w:r>
        <w:rPr>
          <w:lang w:val="de-DE"/>
        </w:rPr>
        <w:t>Fordern Sie immer nur ein Kommando</w:t>
      </w:r>
      <w:r w:rsidRPr="00A272D7">
        <w:rPr>
          <w:lang w:val="de-DE"/>
        </w:rPr>
        <w:t>, damit der Hund nicht verwirrt wird. Im Training sind Sie konsequent und geduldig zugleich.</w:t>
      </w:r>
    </w:p>
    <w:p w:rsidR="00A272D7" w:rsidRPr="00A272D7" w:rsidRDefault="00A272D7" w:rsidP="00A272D7">
      <w:pPr>
        <w:pStyle w:val="ListParagraph"/>
        <w:numPr>
          <w:ilvl w:val="0"/>
          <w:numId w:val="12"/>
        </w:numPr>
        <w:rPr>
          <w:lang w:val="de-DE"/>
        </w:rPr>
      </w:pPr>
      <w:r w:rsidRPr="00A272D7">
        <w:rPr>
          <w:lang w:val="de-DE"/>
        </w:rPr>
        <w:t xml:space="preserve">Verwenden Sie immer dieselben </w:t>
      </w:r>
      <w:r>
        <w:rPr>
          <w:lang w:val="de-DE"/>
        </w:rPr>
        <w:t>Kommandos</w:t>
      </w:r>
      <w:r w:rsidRPr="00A272D7">
        <w:rPr>
          <w:lang w:val="de-DE"/>
        </w:rPr>
        <w:t>, ändern Sie sie nicht.</w:t>
      </w:r>
    </w:p>
    <w:p w:rsidR="00A272D7" w:rsidRPr="00A272D7" w:rsidRDefault="00A272D7" w:rsidP="00A272D7">
      <w:pPr>
        <w:pStyle w:val="ListParagraph"/>
        <w:numPr>
          <w:ilvl w:val="0"/>
          <w:numId w:val="12"/>
        </w:numPr>
        <w:rPr>
          <w:lang w:val="de-DE"/>
        </w:rPr>
      </w:pPr>
      <w:r w:rsidRPr="00A272D7">
        <w:rPr>
          <w:lang w:val="de-DE"/>
        </w:rPr>
        <w:t>Verlassen Sie sich niemals ausschließlich auf dieses Gerät.</w:t>
      </w:r>
    </w:p>
    <w:p w:rsidR="00D61A8E" w:rsidRPr="00A272D7" w:rsidRDefault="00A272D7" w:rsidP="00A272D7">
      <w:pPr>
        <w:pStyle w:val="ListParagraph"/>
        <w:numPr>
          <w:ilvl w:val="0"/>
          <w:numId w:val="12"/>
        </w:numPr>
        <w:rPr>
          <w:lang w:val="de-DE"/>
        </w:rPr>
      </w:pPr>
      <w:r w:rsidRPr="00A272D7">
        <w:rPr>
          <w:lang w:val="de-DE"/>
        </w:rPr>
        <w:t>Wenn Sie bemerken, dass Ihr Hund ungewöhnlich oder aggressiv ist, hören Sie auf, den Halsband zu benutzen und wenden Sie sich an einen professionellen Trainer.</w:t>
      </w:r>
    </w:p>
    <w:p w:rsidR="007C63D0" w:rsidRPr="00A272D7" w:rsidRDefault="007C63D0" w:rsidP="00723167">
      <w:pPr>
        <w:rPr>
          <w:lang w:val="de-DE"/>
        </w:rPr>
      </w:pPr>
    </w:p>
    <w:p w:rsidR="007C63D0" w:rsidRPr="00A272D7" w:rsidRDefault="00A272D7" w:rsidP="007C63D0">
      <w:pPr>
        <w:pBdr>
          <w:bottom w:val="single" w:sz="4" w:space="1" w:color="auto"/>
        </w:pBdr>
        <w:rPr>
          <w:b/>
          <w:sz w:val="28"/>
          <w:lang w:val="de-DE"/>
        </w:rPr>
      </w:pPr>
      <w:r>
        <w:rPr>
          <w:b/>
          <w:sz w:val="28"/>
          <w:lang w:val="de-DE"/>
        </w:rPr>
        <w:t>TECHNISCHE MERKMALE</w:t>
      </w:r>
    </w:p>
    <w:tbl>
      <w:tblPr>
        <w:tblStyle w:val="TableGrid"/>
        <w:tblW w:w="0" w:type="auto"/>
        <w:tblLook w:val="04A0" w:firstRow="1" w:lastRow="0" w:firstColumn="1" w:lastColumn="0" w:noHBand="0" w:noVBand="1"/>
      </w:tblPr>
      <w:tblGrid>
        <w:gridCol w:w="3256"/>
        <w:gridCol w:w="5806"/>
      </w:tblGrid>
      <w:tr w:rsidR="007C63D0" w:rsidRPr="00A272D7" w:rsidTr="007C63D0">
        <w:tc>
          <w:tcPr>
            <w:tcW w:w="3256" w:type="dxa"/>
          </w:tcPr>
          <w:p w:rsidR="007C63D0" w:rsidRPr="00A272D7" w:rsidRDefault="007C63D0" w:rsidP="006D4049">
            <w:pPr>
              <w:rPr>
                <w:b/>
                <w:lang w:val="de-DE"/>
              </w:rPr>
            </w:pPr>
            <w:r w:rsidRPr="00A272D7">
              <w:rPr>
                <w:b/>
                <w:lang w:val="de-DE"/>
              </w:rPr>
              <w:t>Model</w:t>
            </w:r>
          </w:p>
        </w:tc>
        <w:tc>
          <w:tcPr>
            <w:tcW w:w="5806" w:type="dxa"/>
          </w:tcPr>
          <w:p w:rsidR="007C63D0" w:rsidRPr="00A272D7" w:rsidRDefault="007C63D0" w:rsidP="006D4049">
            <w:pPr>
              <w:rPr>
                <w:b/>
                <w:lang w:val="de-DE"/>
              </w:rPr>
            </w:pPr>
            <w:r w:rsidRPr="00A272D7">
              <w:rPr>
                <w:b/>
                <w:lang w:val="de-DE"/>
              </w:rPr>
              <w:t>TC01</w:t>
            </w:r>
          </w:p>
        </w:tc>
      </w:tr>
      <w:tr w:rsidR="007C63D0" w:rsidRPr="00A272D7" w:rsidTr="007C63D0">
        <w:tc>
          <w:tcPr>
            <w:tcW w:w="3256" w:type="dxa"/>
          </w:tcPr>
          <w:p w:rsidR="007C63D0" w:rsidRPr="00A272D7" w:rsidRDefault="00A272D7" w:rsidP="006D4049">
            <w:pPr>
              <w:rPr>
                <w:lang w:val="de-DE"/>
              </w:rPr>
            </w:pPr>
            <w:r>
              <w:rPr>
                <w:lang w:val="de-DE"/>
              </w:rPr>
              <w:t>Empfänger Größe</w:t>
            </w:r>
            <w:r w:rsidR="007C63D0" w:rsidRPr="00A272D7">
              <w:rPr>
                <w:lang w:val="de-DE"/>
              </w:rPr>
              <w:t xml:space="preserve"> </w:t>
            </w:r>
            <w:r>
              <w:rPr>
                <w:lang w:val="de-DE"/>
              </w:rPr>
              <w:t>(w/h/</w:t>
            </w:r>
            <w:r>
              <w:t>t</w:t>
            </w:r>
            <w:r w:rsidR="007C63D0" w:rsidRPr="00A272D7">
              <w:rPr>
                <w:lang w:val="de-DE"/>
              </w:rPr>
              <w:t>)</w:t>
            </w:r>
          </w:p>
        </w:tc>
        <w:tc>
          <w:tcPr>
            <w:tcW w:w="5806" w:type="dxa"/>
          </w:tcPr>
          <w:p w:rsidR="007C63D0" w:rsidRPr="00A272D7" w:rsidRDefault="007C63D0" w:rsidP="006D4049">
            <w:pPr>
              <w:rPr>
                <w:lang w:val="de-DE"/>
              </w:rPr>
            </w:pPr>
            <w:r w:rsidRPr="00A272D7">
              <w:rPr>
                <w:lang w:val="de-DE"/>
              </w:rPr>
              <w:t>6,9 cm x 3,8 cm x 3,5 cm</w:t>
            </w:r>
          </w:p>
        </w:tc>
      </w:tr>
      <w:tr w:rsidR="007C63D0" w:rsidRPr="00A272D7" w:rsidTr="007C63D0">
        <w:tc>
          <w:tcPr>
            <w:tcW w:w="3256" w:type="dxa"/>
          </w:tcPr>
          <w:p w:rsidR="007C63D0" w:rsidRPr="00A272D7" w:rsidRDefault="00A272D7" w:rsidP="006D4049">
            <w:pPr>
              <w:rPr>
                <w:lang w:val="de-DE"/>
              </w:rPr>
            </w:pPr>
            <w:r>
              <w:rPr>
                <w:lang w:val="de-DE"/>
              </w:rPr>
              <w:t>Funkgerät</w:t>
            </w:r>
            <w:r w:rsidR="007C63D0" w:rsidRPr="00A272D7">
              <w:rPr>
                <w:lang w:val="de-DE"/>
              </w:rPr>
              <w:t xml:space="preserve"> </w:t>
            </w:r>
            <w:r>
              <w:rPr>
                <w:lang w:val="de-DE"/>
              </w:rPr>
              <w:t>Größe</w:t>
            </w:r>
          </w:p>
        </w:tc>
        <w:tc>
          <w:tcPr>
            <w:tcW w:w="5806" w:type="dxa"/>
          </w:tcPr>
          <w:p w:rsidR="007C63D0" w:rsidRPr="00A272D7" w:rsidRDefault="007C63D0" w:rsidP="006D4049">
            <w:pPr>
              <w:rPr>
                <w:lang w:val="de-DE"/>
              </w:rPr>
            </w:pPr>
            <w:r w:rsidRPr="00A272D7">
              <w:rPr>
                <w:lang w:val="de-DE"/>
              </w:rPr>
              <w:t>10 cm x 4 cm x 2 cm</w:t>
            </w:r>
          </w:p>
        </w:tc>
      </w:tr>
      <w:tr w:rsidR="007C63D0" w:rsidRPr="00A272D7" w:rsidTr="007C63D0">
        <w:tc>
          <w:tcPr>
            <w:tcW w:w="3256" w:type="dxa"/>
          </w:tcPr>
          <w:p w:rsidR="007C63D0" w:rsidRPr="00A272D7" w:rsidRDefault="00A272D7" w:rsidP="006D4049">
            <w:pPr>
              <w:rPr>
                <w:lang w:val="de-DE"/>
              </w:rPr>
            </w:pPr>
            <w:r>
              <w:rPr>
                <w:lang w:val="de-DE"/>
              </w:rPr>
              <w:t>Empfänger</w:t>
            </w:r>
          </w:p>
        </w:tc>
        <w:tc>
          <w:tcPr>
            <w:tcW w:w="5806" w:type="dxa"/>
          </w:tcPr>
          <w:p w:rsidR="007C63D0" w:rsidRPr="00A272D7" w:rsidRDefault="00355622" w:rsidP="006D4049">
            <w:pPr>
              <w:rPr>
                <w:lang w:val="de-DE"/>
              </w:rPr>
            </w:pPr>
            <w:r w:rsidRPr="00355622">
              <w:rPr>
                <w:lang w:val="de-DE"/>
              </w:rPr>
              <w:t xml:space="preserve">Schutzart IP65, </w:t>
            </w:r>
            <w:r>
              <w:rPr>
                <w:lang w:val="de-DE"/>
              </w:rPr>
              <w:t>driften</w:t>
            </w:r>
            <w:r w:rsidRPr="00355622">
              <w:rPr>
                <w:lang w:val="de-DE"/>
              </w:rPr>
              <w:t xml:space="preserve"> erlaubt</w:t>
            </w:r>
          </w:p>
        </w:tc>
      </w:tr>
      <w:tr w:rsidR="007C63D0" w:rsidRPr="00A272D7" w:rsidTr="007C63D0">
        <w:tc>
          <w:tcPr>
            <w:tcW w:w="3256" w:type="dxa"/>
          </w:tcPr>
          <w:p w:rsidR="007C63D0" w:rsidRPr="00A272D7" w:rsidRDefault="00A272D7" w:rsidP="006D4049">
            <w:pPr>
              <w:rPr>
                <w:lang w:val="de-DE"/>
              </w:rPr>
            </w:pPr>
            <w:r>
              <w:rPr>
                <w:lang w:val="de-DE"/>
              </w:rPr>
              <w:t>Funkgerät</w:t>
            </w:r>
          </w:p>
        </w:tc>
        <w:tc>
          <w:tcPr>
            <w:tcW w:w="5806" w:type="dxa"/>
          </w:tcPr>
          <w:p w:rsidR="007C63D0" w:rsidRPr="00A272D7" w:rsidRDefault="00355622" w:rsidP="006D4049">
            <w:pPr>
              <w:rPr>
                <w:lang w:val="de-DE"/>
              </w:rPr>
            </w:pPr>
            <w:r w:rsidRPr="00355622">
              <w:rPr>
                <w:lang w:val="de-DE"/>
              </w:rPr>
              <w:t>nicht wasserdicht, halten Sie sich von Wasser fern</w:t>
            </w:r>
          </w:p>
        </w:tc>
      </w:tr>
      <w:tr w:rsidR="007C63D0" w:rsidRPr="00A272D7" w:rsidTr="007C63D0">
        <w:tc>
          <w:tcPr>
            <w:tcW w:w="3256" w:type="dxa"/>
          </w:tcPr>
          <w:p w:rsidR="007C63D0" w:rsidRPr="00A272D7" w:rsidRDefault="00A272D7" w:rsidP="006D4049">
            <w:pPr>
              <w:rPr>
                <w:lang w:val="de-DE"/>
              </w:rPr>
            </w:pPr>
            <w:r>
              <w:rPr>
                <w:lang w:val="de-DE"/>
              </w:rPr>
              <w:t>Aufladen</w:t>
            </w:r>
          </w:p>
        </w:tc>
        <w:tc>
          <w:tcPr>
            <w:tcW w:w="5806" w:type="dxa"/>
          </w:tcPr>
          <w:p w:rsidR="007C63D0" w:rsidRPr="00A272D7" w:rsidRDefault="00355622" w:rsidP="006D4049">
            <w:pPr>
              <w:rPr>
                <w:lang w:val="de-DE"/>
              </w:rPr>
            </w:pPr>
            <w:r>
              <w:rPr>
                <w:lang w:val="de-DE"/>
              </w:rPr>
              <w:t>USB K</w:t>
            </w:r>
            <w:r w:rsidR="007C63D0" w:rsidRPr="00A272D7">
              <w:rPr>
                <w:lang w:val="de-DE"/>
              </w:rPr>
              <w:t>abel</w:t>
            </w:r>
          </w:p>
        </w:tc>
      </w:tr>
      <w:tr w:rsidR="007C63D0" w:rsidRPr="00A272D7" w:rsidTr="007C63D0">
        <w:tc>
          <w:tcPr>
            <w:tcW w:w="3256" w:type="dxa"/>
          </w:tcPr>
          <w:p w:rsidR="007C63D0" w:rsidRPr="00A272D7" w:rsidRDefault="00355622" w:rsidP="006D4049">
            <w:pPr>
              <w:rPr>
                <w:lang w:val="de-DE"/>
              </w:rPr>
            </w:pPr>
            <w:r>
              <w:rPr>
                <w:lang w:val="de-DE"/>
              </w:rPr>
              <w:t>Empfänger</w:t>
            </w:r>
            <w:r>
              <w:rPr>
                <w:lang w:val="de-DE"/>
              </w:rPr>
              <w:t xml:space="preserve"> </w:t>
            </w:r>
            <w:r w:rsidR="00A272D7">
              <w:rPr>
                <w:lang w:val="de-DE"/>
              </w:rPr>
              <w:t>hält</w:t>
            </w:r>
          </w:p>
        </w:tc>
        <w:tc>
          <w:tcPr>
            <w:tcW w:w="5806" w:type="dxa"/>
          </w:tcPr>
          <w:p w:rsidR="007C63D0" w:rsidRPr="00A272D7" w:rsidRDefault="007C63D0" w:rsidP="006D4049">
            <w:pPr>
              <w:rPr>
                <w:lang w:val="de-DE"/>
              </w:rPr>
            </w:pPr>
            <w:r w:rsidRPr="00A272D7">
              <w:rPr>
                <w:lang w:val="de-DE"/>
              </w:rPr>
              <w:t xml:space="preserve">7–15 </w:t>
            </w:r>
            <w:r w:rsidR="00355622">
              <w:rPr>
                <w:lang w:val="de-DE"/>
              </w:rPr>
              <w:t>Tage</w:t>
            </w:r>
          </w:p>
        </w:tc>
      </w:tr>
      <w:tr w:rsidR="007C63D0" w:rsidRPr="00A272D7" w:rsidTr="007C63D0">
        <w:tc>
          <w:tcPr>
            <w:tcW w:w="3256" w:type="dxa"/>
          </w:tcPr>
          <w:p w:rsidR="007C63D0" w:rsidRPr="00A272D7" w:rsidRDefault="00A272D7" w:rsidP="006D4049">
            <w:pPr>
              <w:rPr>
                <w:lang w:val="de-DE"/>
              </w:rPr>
            </w:pPr>
            <w:r>
              <w:rPr>
                <w:lang w:val="de-DE"/>
              </w:rPr>
              <w:t>Funkgerät</w:t>
            </w:r>
            <w:r w:rsidRPr="00A272D7">
              <w:rPr>
                <w:lang w:val="de-DE"/>
              </w:rPr>
              <w:t xml:space="preserve"> </w:t>
            </w:r>
            <w:r>
              <w:rPr>
                <w:lang w:val="de-DE"/>
              </w:rPr>
              <w:t>hält</w:t>
            </w:r>
          </w:p>
        </w:tc>
        <w:tc>
          <w:tcPr>
            <w:tcW w:w="5806" w:type="dxa"/>
          </w:tcPr>
          <w:p w:rsidR="007C63D0" w:rsidRPr="00A272D7" w:rsidRDefault="007C63D0" w:rsidP="006D4049">
            <w:pPr>
              <w:rPr>
                <w:lang w:val="de-DE"/>
              </w:rPr>
            </w:pPr>
            <w:r w:rsidRPr="00A272D7">
              <w:rPr>
                <w:lang w:val="de-DE"/>
              </w:rPr>
              <w:t xml:space="preserve">1–3 </w:t>
            </w:r>
            <w:r w:rsidR="00355622">
              <w:rPr>
                <w:lang w:val="de-DE"/>
              </w:rPr>
              <w:t>Monate</w:t>
            </w:r>
          </w:p>
        </w:tc>
      </w:tr>
      <w:tr w:rsidR="007C63D0" w:rsidRPr="00A272D7" w:rsidTr="007C63D0">
        <w:tc>
          <w:tcPr>
            <w:tcW w:w="3256" w:type="dxa"/>
          </w:tcPr>
          <w:p w:rsidR="007C63D0" w:rsidRPr="00A272D7" w:rsidRDefault="00355622" w:rsidP="006D4049">
            <w:pPr>
              <w:rPr>
                <w:lang w:val="de-DE"/>
              </w:rPr>
            </w:pPr>
            <w:r>
              <w:rPr>
                <w:lang w:val="de-DE"/>
              </w:rPr>
              <w:t>E</w:t>
            </w:r>
            <w:r w:rsidRPr="00355622">
              <w:rPr>
                <w:lang w:val="de-DE"/>
              </w:rPr>
              <w:t>mpfängergewicht</w:t>
            </w:r>
          </w:p>
        </w:tc>
        <w:tc>
          <w:tcPr>
            <w:tcW w:w="5806" w:type="dxa"/>
          </w:tcPr>
          <w:p w:rsidR="007C63D0" w:rsidRPr="00A272D7" w:rsidRDefault="007C63D0" w:rsidP="006D4049">
            <w:pPr>
              <w:rPr>
                <w:lang w:val="de-DE"/>
              </w:rPr>
            </w:pPr>
            <w:r w:rsidRPr="00A272D7">
              <w:rPr>
                <w:lang w:val="de-DE"/>
              </w:rPr>
              <w:t>54 g</w:t>
            </w:r>
          </w:p>
        </w:tc>
      </w:tr>
      <w:tr w:rsidR="007C63D0" w:rsidRPr="00A272D7" w:rsidTr="007C63D0">
        <w:tc>
          <w:tcPr>
            <w:tcW w:w="3256" w:type="dxa"/>
          </w:tcPr>
          <w:p w:rsidR="007C63D0" w:rsidRPr="00A272D7" w:rsidRDefault="00355622" w:rsidP="006D4049">
            <w:pPr>
              <w:rPr>
                <w:lang w:val="de-DE"/>
              </w:rPr>
            </w:pPr>
            <w:r>
              <w:rPr>
                <w:lang w:val="de-DE"/>
              </w:rPr>
              <w:t>Funkgerät</w:t>
            </w:r>
            <w:r w:rsidRPr="00355622">
              <w:rPr>
                <w:lang w:val="de-DE"/>
              </w:rPr>
              <w:t>gewicht</w:t>
            </w:r>
          </w:p>
        </w:tc>
        <w:tc>
          <w:tcPr>
            <w:tcW w:w="5806" w:type="dxa"/>
          </w:tcPr>
          <w:p w:rsidR="007C63D0" w:rsidRPr="00A272D7" w:rsidRDefault="007C63D0" w:rsidP="006D4049">
            <w:pPr>
              <w:rPr>
                <w:lang w:val="de-DE"/>
              </w:rPr>
            </w:pPr>
            <w:r w:rsidRPr="00A272D7">
              <w:rPr>
                <w:lang w:val="de-DE"/>
              </w:rPr>
              <w:t>72 g</w:t>
            </w:r>
          </w:p>
        </w:tc>
      </w:tr>
      <w:tr w:rsidR="007C63D0" w:rsidRPr="00A272D7" w:rsidTr="007C63D0">
        <w:tc>
          <w:tcPr>
            <w:tcW w:w="3256" w:type="dxa"/>
          </w:tcPr>
          <w:p w:rsidR="007C63D0" w:rsidRPr="00A272D7" w:rsidRDefault="00355622" w:rsidP="006D4049">
            <w:pPr>
              <w:rPr>
                <w:lang w:val="de-DE"/>
              </w:rPr>
            </w:pPr>
            <w:r>
              <w:rPr>
                <w:lang w:val="de-DE"/>
              </w:rPr>
              <w:t>Volle Ladung</w:t>
            </w:r>
          </w:p>
        </w:tc>
        <w:tc>
          <w:tcPr>
            <w:tcW w:w="5806" w:type="dxa"/>
          </w:tcPr>
          <w:p w:rsidR="007C63D0" w:rsidRPr="00A272D7" w:rsidRDefault="00177154" w:rsidP="006D4049">
            <w:pPr>
              <w:rPr>
                <w:lang w:val="de-DE"/>
              </w:rPr>
            </w:pPr>
            <w:r w:rsidRPr="00A272D7">
              <w:rPr>
                <w:lang w:val="de-DE"/>
              </w:rPr>
              <w:t xml:space="preserve">2-3 </w:t>
            </w:r>
            <w:r w:rsidR="00355622">
              <w:rPr>
                <w:lang w:val="de-DE"/>
              </w:rPr>
              <w:t>Stunden</w:t>
            </w:r>
          </w:p>
        </w:tc>
      </w:tr>
    </w:tbl>
    <w:p w:rsidR="00A6349B" w:rsidRPr="00A272D7" w:rsidRDefault="00A6349B" w:rsidP="006D4049">
      <w:pPr>
        <w:rPr>
          <w:lang w:val="de-DE"/>
        </w:rPr>
      </w:pPr>
    </w:p>
    <w:p w:rsidR="007F6573" w:rsidRPr="00A272D7" w:rsidRDefault="007F6573" w:rsidP="00D61A8E">
      <w:pPr>
        <w:pBdr>
          <w:bottom w:val="single" w:sz="4" w:space="1" w:color="auto"/>
        </w:pBdr>
        <w:rPr>
          <w:b/>
          <w:sz w:val="28"/>
          <w:lang w:val="de-DE"/>
        </w:rPr>
      </w:pPr>
    </w:p>
    <w:p w:rsidR="007F6573" w:rsidRPr="00A272D7" w:rsidRDefault="00355622" w:rsidP="00D61A8E">
      <w:pPr>
        <w:pBdr>
          <w:bottom w:val="single" w:sz="4" w:space="1" w:color="auto"/>
        </w:pBdr>
        <w:rPr>
          <w:b/>
          <w:sz w:val="28"/>
          <w:lang w:val="de-DE"/>
        </w:rPr>
      </w:pPr>
      <w:r>
        <w:rPr>
          <w:b/>
          <w:sz w:val="28"/>
          <w:lang w:val="de-DE"/>
        </w:rPr>
        <w:t>WARTUNG</w:t>
      </w:r>
    </w:p>
    <w:p w:rsidR="00355622" w:rsidRPr="00355622" w:rsidRDefault="00355622" w:rsidP="00355622">
      <w:pPr>
        <w:pStyle w:val="NoSpacing"/>
        <w:rPr>
          <w:rFonts w:cstheme="minorHAnsi"/>
          <w:b/>
          <w:lang w:val="de-DE"/>
        </w:rPr>
      </w:pPr>
      <w:r w:rsidRPr="00355622">
        <w:rPr>
          <w:rFonts w:cstheme="minorHAnsi"/>
          <w:b/>
          <w:lang w:val="de-DE"/>
        </w:rPr>
        <w:t>Die Gewährleistungsfrist beträgt 24 Monate ab Verkaufsdatum.</w:t>
      </w:r>
    </w:p>
    <w:p w:rsidR="00355622" w:rsidRDefault="00355622" w:rsidP="00355622">
      <w:pPr>
        <w:pStyle w:val="NoSpacing"/>
        <w:rPr>
          <w:rFonts w:cstheme="minorHAnsi"/>
          <w:b/>
          <w:lang w:val="de-DE"/>
        </w:rPr>
      </w:pPr>
    </w:p>
    <w:p w:rsidR="00D61A8E" w:rsidRPr="00355622" w:rsidRDefault="00355622" w:rsidP="00355622">
      <w:pPr>
        <w:pStyle w:val="NoSpacing"/>
      </w:pPr>
      <w:r w:rsidRPr="00355622">
        <w:rPr>
          <w:rFonts w:cstheme="minorHAnsi"/>
          <w:lang w:val="de-DE"/>
        </w:rPr>
        <w:t>Die Adresse, an der Sie die Konformitätserklärung und die aktuellen Anweisungen finden können (Registerkarte Download):</w:t>
      </w:r>
    </w:p>
    <w:p w:rsidR="00355622" w:rsidRPr="00355622" w:rsidRDefault="00355622" w:rsidP="00D61A8E">
      <w:pPr>
        <w:pStyle w:val="NoSpacing"/>
        <w:rPr>
          <w:rStyle w:val="Hyperlink"/>
        </w:rPr>
      </w:pPr>
      <w:hyperlink r:id="rId8" w:history="1">
        <w:r w:rsidRPr="00355622">
          <w:rPr>
            <w:rStyle w:val="Hyperlink"/>
          </w:rPr>
          <w:t>https://www.elektro-halsbander.de/elektronisches-trainingshalsband/patpet-tc01</w:t>
        </w:r>
      </w:hyperlink>
    </w:p>
    <w:p w:rsidR="00355622" w:rsidRPr="00355622" w:rsidRDefault="00355622" w:rsidP="00D61A8E">
      <w:pPr>
        <w:pStyle w:val="NoSpacing"/>
        <w:rPr>
          <w:rStyle w:val="Hyperlink"/>
        </w:rPr>
      </w:pPr>
    </w:p>
    <w:p w:rsidR="00355622" w:rsidRDefault="00355622" w:rsidP="00355622">
      <w:pPr>
        <w:pStyle w:val="NoSpacing"/>
      </w:pPr>
      <w:proofErr w:type="spellStart"/>
      <w:r>
        <w:t>Änderungen</w:t>
      </w:r>
      <w:proofErr w:type="spellEnd"/>
      <w:r>
        <w:t xml:space="preserve"> von </w:t>
      </w:r>
      <w:proofErr w:type="spellStart"/>
      <w:r>
        <w:t>technischen</w:t>
      </w:r>
      <w:proofErr w:type="spellEnd"/>
      <w:r>
        <w:t xml:space="preserve"> </w:t>
      </w:r>
      <w:proofErr w:type="spellStart"/>
      <w:r>
        <w:t>Parametern</w:t>
      </w:r>
      <w:proofErr w:type="spellEnd"/>
      <w:r>
        <w:t xml:space="preserve">, </w:t>
      </w:r>
      <w:proofErr w:type="spellStart"/>
      <w:r>
        <w:t>Funktionen</w:t>
      </w:r>
      <w:proofErr w:type="spellEnd"/>
      <w:r>
        <w:t xml:space="preserve"> </w:t>
      </w:r>
      <w:proofErr w:type="spellStart"/>
      <w:r>
        <w:t>und</w:t>
      </w:r>
      <w:proofErr w:type="spellEnd"/>
      <w:r>
        <w:t xml:space="preserve"> </w:t>
      </w:r>
      <w:proofErr w:type="spellStart"/>
      <w:r>
        <w:t>Druckfehlern</w:t>
      </w:r>
      <w:proofErr w:type="spellEnd"/>
      <w:r>
        <w:t xml:space="preserve"> </w:t>
      </w:r>
      <w:proofErr w:type="spellStart"/>
      <w:r>
        <w:t>sind</w:t>
      </w:r>
      <w:proofErr w:type="spellEnd"/>
      <w:r>
        <w:t xml:space="preserve"> </w:t>
      </w:r>
      <w:proofErr w:type="spellStart"/>
      <w:r>
        <w:t>vorbehalten</w:t>
      </w:r>
      <w:proofErr w:type="spellEnd"/>
      <w:r>
        <w:t>.</w:t>
      </w:r>
    </w:p>
    <w:p w:rsidR="00355622" w:rsidRPr="00355622" w:rsidRDefault="00355622" w:rsidP="00355622">
      <w:pPr>
        <w:pStyle w:val="NoSpacing"/>
      </w:pPr>
    </w:p>
    <w:p w:rsidR="00355622" w:rsidRPr="00355622" w:rsidRDefault="00355622" w:rsidP="00355622">
      <w:pPr>
        <w:pStyle w:val="NoSpacing"/>
        <w:rPr>
          <w:b/>
        </w:rPr>
      </w:pPr>
      <w:proofErr w:type="spellStart"/>
      <w:proofErr w:type="gramStart"/>
      <w:r w:rsidRPr="00355622">
        <w:rPr>
          <w:b/>
        </w:rPr>
        <w:t>Garantie</w:t>
      </w:r>
      <w:proofErr w:type="spellEnd"/>
      <w:r w:rsidRPr="00355622">
        <w:rPr>
          <w:b/>
        </w:rPr>
        <w:t xml:space="preserve">- </w:t>
      </w:r>
      <w:proofErr w:type="spellStart"/>
      <w:r w:rsidRPr="00355622">
        <w:rPr>
          <w:b/>
        </w:rPr>
        <w:t>und</w:t>
      </w:r>
      <w:proofErr w:type="spellEnd"/>
      <w:proofErr w:type="gramEnd"/>
      <w:r w:rsidRPr="00355622">
        <w:rPr>
          <w:b/>
        </w:rPr>
        <w:t xml:space="preserve"> </w:t>
      </w:r>
      <w:proofErr w:type="spellStart"/>
      <w:r w:rsidRPr="00355622">
        <w:rPr>
          <w:b/>
        </w:rPr>
        <w:t>Nachgarantiereparaturen</w:t>
      </w:r>
      <w:proofErr w:type="spellEnd"/>
      <w:r w:rsidRPr="00355622">
        <w:rPr>
          <w:b/>
        </w:rPr>
        <w:t xml:space="preserve"> </w:t>
      </w:r>
      <w:proofErr w:type="spellStart"/>
      <w:r w:rsidRPr="00355622">
        <w:rPr>
          <w:b/>
        </w:rPr>
        <w:t>werden</w:t>
      </w:r>
      <w:proofErr w:type="spellEnd"/>
      <w:r w:rsidRPr="00355622">
        <w:rPr>
          <w:b/>
        </w:rPr>
        <w:t xml:space="preserve"> </w:t>
      </w:r>
      <w:proofErr w:type="spellStart"/>
      <w:r w:rsidRPr="00355622">
        <w:rPr>
          <w:b/>
        </w:rPr>
        <w:t>vom</w:t>
      </w:r>
      <w:proofErr w:type="spellEnd"/>
      <w:r w:rsidRPr="00355622">
        <w:rPr>
          <w:b/>
        </w:rPr>
        <w:t xml:space="preserve"> </w:t>
      </w:r>
      <w:proofErr w:type="spellStart"/>
      <w:r w:rsidRPr="00355622">
        <w:rPr>
          <w:b/>
        </w:rPr>
        <w:t>Importeur</w:t>
      </w:r>
      <w:proofErr w:type="spellEnd"/>
      <w:r w:rsidRPr="00355622">
        <w:rPr>
          <w:b/>
        </w:rPr>
        <w:t xml:space="preserve"> </w:t>
      </w:r>
      <w:proofErr w:type="spellStart"/>
      <w:r w:rsidRPr="00355622">
        <w:rPr>
          <w:b/>
        </w:rPr>
        <w:t>gestellt</w:t>
      </w:r>
      <w:proofErr w:type="spellEnd"/>
      <w:r w:rsidRPr="00355622">
        <w:rPr>
          <w:b/>
        </w:rPr>
        <w:t>:</w:t>
      </w:r>
    </w:p>
    <w:p w:rsidR="00355622" w:rsidRPr="00355622" w:rsidRDefault="00355622" w:rsidP="00355622">
      <w:pPr>
        <w:pStyle w:val="NoSpacing"/>
        <w:rPr>
          <w:lang w:val="de-DE"/>
        </w:rPr>
      </w:pPr>
      <w:proofErr w:type="spellStart"/>
      <w:r w:rsidRPr="00355622">
        <w:rPr>
          <w:lang w:val="de-DE"/>
        </w:rPr>
        <w:t>TriloxxBoxx</w:t>
      </w:r>
      <w:proofErr w:type="spellEnd"/>
      <w:r w:rsidRPr="00355622">
        <w:rPr>
          <w:lang w:val="de-DE"/>
        </w:rPr>
        <w:t xml:space="preserve"> 2560</w:t>
      </w:r>
      <w:r w:rsidRPr="00355622">
        <w:rPr>
          <w:lang w:val="de-DE"/>
        </w:rPr>
        <w:br/>
      </w:r>
      <w:proofErr w:type="spellStart"/>
      <w:r w:rsidRPr="00355622">
        <w:rPr>
          <w:lang w:val="de-DE"/>
        </w:rPr>
        <w:t>Reedog</w:t>
      </w:r>
      <w:proofErr w:type="spellEnd"/>
      <w:r w:rsidRPr="00355622">
        <w:rPr>
          <w:lang w:val="de-DE"/>
        </w:rPr>
        <w:t xml:space="preserve">, </w:t>
      </w:r>
      <w:proofErr w:type="spellStart"/>
      <w:r w:rsidRPr="00355622">
        <w:rPr>
          <w:lang w:val="de-DE"/>
        </w:rPr>
        <w:t>s.r.o</w:t>
      </w:r>
      <w:proofErr w:type="spellEnd"/>
      <w:r w:rsidRPr="00355622">
        <w:rPr>
          <w:lang w:val="de-DE"/>
        </w:rPr>
        <w:t>.</w:t>
      </w:r>
      <w:r w:rsidRPr="00355622">
        <w:rPr>
          <w:lang w:val="de-DE"/>
        </w:rPr>
        <w:br/>
        <w:t xml:space="preserve">Martin - </w:t>
      </w:r>
      <w:proofErr w:type="spellStart"/>
      <w:r w:rsidRPr="00355622">
        <w:rPr>
          <w:lang w:val="de-DE"/>
        </w:rPr>
        <w:t>Wehnertplatz</w:t>
      </w:r>
      <w:proofErr w:type="spellEnd"/>
      <w:r w:rsidRPr="00355622">
        <w:rPr>
          <w:lang w:val="de-DE"/>
        </w:rPr>
        <w:t xml:space="preserve"> 5</w:t>
      </w:r>
      <w:r w:rsidRPr="00355622">
        <w:rPr>
          <w:lang w:val="de-DE"/>
        </w:rPr>
        <w:br/>
        <w:t>02763 Zittau</w:t>
      </w:r>
      <w:r w:rsidRPr="00355622">
        <w:rPr>
          <w:lang w:val="de-DE"/>
        </w:rPr>
        <w:br/>
        <w:t>Deutschland</w:t>
      </w:r>
    </w:p>
    <w:p w:rsidR="00D61A8E" w:rsidRPr="00355622" w:rsidRDefault="00D61A8E" w:rsidP="00D61A8E">
      <w:pPr>
        <w:pStyle w:val="NoSpacing"/>
        <w:rPr>
          <w:lang w:val="en-US"/>
        </w:rPr>
      </w:pPr>
      <w:proofErr w:type="spellStart"/>
      <w:r w:rsidRPr="00355622">
        <w:rPr>
          <w:lang w:val="en-US"/>
        </w:rPr>
        <w:t>Infolinka</w:t>
      </w:r>
      <w:proofErr w:type="spellEnd"/>
      <w:r w:rsidRPr="00355622">
        <w:rPr>
          <w:lang w:val="en-US"/>
        </w:rPr>
        <w:t xml:space="preserve">: </w:t>
      </w:r>
      <w:hyperlink r:id="rId9" w:history="1">
        <w:r w:rsidR="00355622" w:rsidRPr="00355622">
          <w:rPr>
            <w:lang w:val="en-US"/>
          </w:rPr>
          <w:t>+49 176 34 433 212</w:t>
        </w:r>
      </w:hyperlink>
    </w:p>
    <w:p w:rsidR="00355622" w:rsidRPr="00355622" w:rsidRDefault="00D61A8E" w:rsidP="00355622">
      <w:pPr>
        <w:pStyle w:val="NoSpacing"/>
        <w:rPr>
          <w:lang w:val="en-US"/>
        </w:rPr>
      </w:pPr>
      <w:r w:rsidRPr="00355622">
        <w:rPr>
          <w:lang w:val="en-US"/>
        </w:rPr>
        <w:t xml:space="preserve">Email: </w:t>
      </w:r>
      <w:r w:rsidR="00355622" w:rsidRPr="00355622">
        <w:rPr>
          <w:lang w:val="en-US"/>
        </w:rPr>
        <w:t>info@elektro-halsbander.de</w:t>
      </w:r>
      <w:bookmarkStart w:id="0" w:name="_GoBack"/>
      <w:bookmarkEnd w:id="0"/>
    </w:p>
    <w:p w:rsidR="007F6573" w:rsidRPr="00355622" w:rsidRDefault="007F6573" w:rsidP="00355622">
      <w:pPr>
        <w:rPr>
          <w:lang w:val="en-US"/>
        </w:rPr>
      </w:pPr>
    </w:p>
    <w:sectPr w:rsidR="007F6573" w:rsidRPr="00355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76128"/>
    <w:multiLevelType w:val="hybridMultilevel"/>
    <w:tmpl w:val="044C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F4E5D"/>
    <w:multiLevelType w:val="hybridMultilevel"/>
    <w:tmpl w:val="FE9C3C1E"/>
    <w:lvl w:ilvl="0" w:tplc="AC3619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04F74"/>
    <w:multiLevelType w:val="hybridMultilevel"/>
    <w:tmpl w:val="BBF2B83C"/>
    <w:lvl w:ilvl="0" w:tplc="AC36196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DC6447"/>
    <w:multiLevelType w:val="hybridMultilevel"/>
    <w:tmpl w:val="1D28C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727883"/>
    <w:multiLevelType w:val="hybridMultilevel"/>
    <w:tmpl w:val="F708B4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E77C9C"/>
    <w:multiLevelType w:val="hybridMultilevel"/>
    <w:tmpl w:val="BF083430"/>
    <w:lvl w:ilvl="0" w:tplc="1AC8C2E8">
      <w:start w:val="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9202C4"/>
    <w:multiLevelType w:val="hybridMultilevel"/>
    <w:tmpl w:val="8EEA4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5711B6A"/>
    <w:multiLevelType w:val="multilevel"/>
    <w:tmpl w:val="51AE080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3A33EA"/>
    <w:multiLevelType w:val="hybridMultilevel"/>
    <w:tmpl w:val="9A02A674"/>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13625C"/>
    <w:multiLevelType w:val="hybridMultilevel"/>
    <w:tmpl w:val="D59C7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B31FFF"/>
    <w:multiLevelType w:val="hybridMultilevel"/>
    <w:tmpl w:val="E070C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FE3229"/>
    <w:multiLevelType w:val="hybridMultilevel"/>
    <w:tmpl w:val="04E05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0"/>
  </w:num>
  <w:num w:numId="5">
    <w:abstractNumId w:val="9"/>
  </w:num>
  <w:num w:numId="6">
    <w:abstractNumId w:val="3"/>
  </w:num>
  <w:num w:numId="7">
    <w:abstractNumId w:val="6"/>
  </w:num>
  <w:num w:numId="8">
    <w:abstractNumId w:val="4"/>
  </w:num>
  <w:num w:numId="9">
    <w:abstractNumId w:val="0"/>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67"/>
    <w:rsid w:val="00145ED7"/>
    <w:rsid w:val="00177154"/>
    <w:rsid w:val="001A32E5"/>
    <w:rsid w:val="001D4367"/>
    <w:rsid w:val="001F6FC2"/>
    <w:rsid w:val="00200DDD"/>
    <w:rsid w:val="00221306"/>
    <w:rsid w:val="002522F4"/>
    <w:rsid w:val="002A3959"/>
    <w:rsid w:val="002C11CB"/>
    <w:rsid w:val="002C3D3B"/>
    <w:rsid w:val="002D7578"/>
    <w:rsid w:val="002F1A52"/>
    <w:rsid w:val="00332BB6"/>
    <w:rsid w:val="00355622"/>
    <w:rsid w:val="003C65E8"/>
    <w:rsid w:val="0046114C"/>
    <w:rsid w:val="004E1C63"/>
    <w:rsid w:val="004E2209"/>
    <w:rsid w:val="004F48ED"/>
    <w:rsid w:val="004F4F2B"/>
    <w:rsid w:val="005326C7"/>
    <w:rsid w:val="0055560B"/>
    <w:rsid w:val="00564117"/>
    <w:rsid w:val="005823F9"/>
    <w:rsid w:val="005C26ED"/>
    <w:rsid w:val="005C6BF9"/>
    <w:rsid w:val="005D727A"/>
    <w:rsid w:val="0060153A"/>
    <w:rsid w:val="00624DBB"/>
    <w:rsid w:val="006343E4"/>
    <w:rsid w:val="00641946"/>
    <w:rsid w:val="006715DE"/>
    <w:rsid w:val="006804E3"/>
    <w:rsid w:val="00690CD5"/>
    <w:rsid w:val="00693B04"/>
    <w:rsid w:val="00697102"/>
    <w:rsid w:val="006A5819"/>
    <w:rsid w:val="006D4049"/>
    <w:rsid w:val="006D6A6E"/>
    <w:rsid w:val="006F512B"/>
    <w:rsid w:val="00723167"/>
    <w:rsid w:val="00760C64"/>
    <w:rsid w:val="007641BB"/>
    <w:rsid w:val="007773EC"/>
    <w:rsid w:val="007C63D0"/>
    <w:rsid w:val="007F6573"/>
    <w:rsid w:val="007F7EA4"/>
    <w:rsid w:val="00817513"/>
    <w:rsid w:val="00827F1B"/>
    <w:rsid w:val="0085416C"/>
    <w:rsid w:val="00876644"/>
    <w:rsid w:val="008E05C8"/>
    <w:rsid w:val="008F02BC"/>
    <w:rsid w:val="00920032"/>
    <w:rsid w:val="00943B26"/>
    <w:rsid w:val="00944EAD"/>
    <w:rsid w:val="009775C9"/>
    <w:rsid w:val="00983D49"/>
    <w:rsid w:val="009857AD"/>
    <w:rsid w:val="009D7939"/>
    <w:rsid w:val="00A012A3"/>
    <w:rsid w:val="00A07A3B"/>
    <w:rsid w:val="00A115AE"/>
    <w:rsid w:val="00A272D7"/>
    <w:rsid w:val="00A52FDC"/>
    <w:rsid w:val="00A6349B"/>
    <w:rsid w:val="00A73087"/>
    <w:rsid w:val="00AE5AAB"/>
    <w:rsid w:val="00AF4443"/>
    <w:rsid w:val="00B3543E"/>
    <w:rsid w:val="00B45B92"/>
    <w:rsid w:val="00B560D6"/>
    <w:rsid w:val="00B82DBD"/>
    <w:rsid w:val="00B85C94"/>
    <w:rsid w:val="00C71578"/>
    <w:rsid w:val="00D04CA4"/>
    <w:rsid w:val="00D13A08"/>
    <w:rsid w:val="00D2443A"/>
    <w:rsid w:val="00D60CE8"/>
    <w:rsid w:val="00D61A8E"/>
    <w:rsid w:val="00D77BF0"/>
    <w:rsid w:val="00D83B52"/>
    <w:rsid w:val="00DC4489"/>
    <w:rsid w:val="00E01FF1"/>
    <w:rsid w:val="00E16918"/>
    <w:rsid w:val="00E20BC3"/>
    <w:rsid w:val="00E23F43"/>
    <w:rsid w:val="00E724DB"/>
    <w:rsid w:val="00E73792"/>
    <w:rsid w:val="00E74240"/>
    <w:rsid w:val="00E90500"/>
    <w:rsid w:val="00EB4542"/>
    <w:rsid w:val="00F10352"/>
    <w:rsid w:val="00F41B8C"/>
    <w:rsid w:val="00F464B4"/>
    <w:rsid w:val="00FE7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446A"/>
  <w15:chartTrackingRefBased/>
  <w15:docId w15:val="{371FECBD-6F5D-4802-9BE1-12936EC5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3556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367"/>
    <w:pPr>
      <w:ind w:left="720"/>
      <w:contextualSpacing/>
    </w:pPr>
  </w:style>
  <w:style w:type="table" w:styleId="TableGrid">
    <w:name w:val="Table Grid"/>
    <w:basedOn w:val="TableNormal"/>
    <w:uiPriority w:val="39"/>
    <w:rsid w:val="007C6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A8E"/>
    <w:rPr>
      <w:color w:val="0563C1" w:themeColor="hyperlink"/>
      <w:u w:val="single"/>
    </w:rPr>
  </w:style>
  <w:style w:type="paragraph" w:styleId="NoSpacing">
    <w:name w:val="No Spacing"/>
    <w:uiPriority w:val="1"/>
    <w:qFormat/>
    <w:rsid w:val="00D61A8E"/>
    <w:pPr>
      <w:spacing w:after="0" w:line="240" w:lineRule="auto"/>
    </w:pPr>
  </w:style>
  <w:style w:type="character" w:styleId="UnresolvedMention">
    <w:name w:val="Unresolved Mention"/>
    <w:basedOn w:val="DefaultParagraphFont"/>
    <w:uiPriority w:val="99"/>
    <w:semiHidden/>
    <w:unhideWhenUsed/>
    <w:rsid w:val="00D61A8E"/>
    <w:rPr>
      <w:color w:val="605E5C"/>
      <w:shd w:val="clear" w:color="auto" w:fill="E1DFDD"/>
    </w:rPr>
  </w:style>
  <w:style w:type="character" w:customStyle="1" w:styleId="Heading3Char">
    <w:name w:val="Heading 3 Char"/>
    <w:basedOn w:val="DefaultParagraphFont"/>
    <w:link w:val="Heading3"/>
    <w:uiPriority w:val="9"/>
    <w:rsid w:val="0035562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55622"/>
  </w:style>
  <w:style w:type="character" w:styleId="Strong">
    <w:name w:val="Strong"/>
    <w:basedOn w:val="DefaultParagraphFont"/>
    <w:uiPriority w:val="22"/>
    <w:qFormat/>
    <w:rsid w:val="00355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3496">
      <w:bodyDiv w:val="1"/>
      <w:marLeft w:val="0"/>
      <w:marRight w:val="0"/>
      <w:marTop w:val="0"/>
      <w:marBottom w:val="0"/>
      <w:divBdr>
        <w:top w:val="none" w:sz="0" w:space="0" w:color="auto"/>
        <w:left w:val="none" w:sz="0" w:space="0" w:color="auto"/>
        <w:bottom w:val="none" w:sz="0" w:space="0" w:color="auto"/>
        <w:right w:val="none" w:sz="0" w:space="0" w:color="auto"/>
      </w:divBdr>
    </w:div>
    <w:div w:id="471405056">
      <w:bodyDiv w:val="1"/>
      <w:marLeft w:val="0"/>
      <w:marRight w:val="0"/>
      <w:marTop w:val="0"/>
      <w:marBottom w:val="0"/>
      <w:divBdr>
        <w:top w:val="none" w:sz="0" w:space="0" w:color="auto"/>
        <w:left w:val="none" w:sz="0" w:space="0" w:color="auto"/>
        <w:bottom w:val="none" w:sz="0" w:space="0" w:color="auto"/>
        <w:right w:val="none" w:sz="0" w:space="0" w:color="auto"/>
      </w:divBdr>
    </w:div>
    <w:div w:id="564491111">
      <w:bodyDiv w:val="1"/>
      <w:marLeft w:val="0"/>
      <w:marRight w:val="0"/>
      <w:marTop w:val="0"/>
      <w:marBottom w:val="0"/>
      <w:divBdr>
        <w:top w:val="none" w:sz="0" w:space="0" w:color="auto"/>
        <w:left w:val="none" w:sz="0" w:space="0" w:color="auto"/>
        <w:bottom w:val="none" w:sz="0" w:space="0" w:color="auto"/>
        <w:right w:val="none" w:sz="0" w:space="0" w:color="auto"/>
      </w:divBdr>
    </w:div>
    <w:div w:id="608972741">
      <w:bodyDiv w:val="1"/>
      <w:marLeft w:val="0"/>
      <w:marRight w:val="0"/>
      <w:marTop w:val="0"/>
      <w:marBottom w:val="0"/>
      <w:divBdr>
        <w:top w:val="none" w:sz="0" w:space="0" w:color="auto"/>
        <w:left w:val="none" w:sz="0" w:space="0" w:color="auto"/>
        <w:bottom w:val="none" w:sz="0" w:space="0" w:color="auto"/>
        <w:right w:val="none" w:sz="0" w:space="0" w:color="auto"/>
      </w:divBdr>
    </w:div>
    <w:div w:id="675225873">
      <w:bodyDiv w:val="1"/>
      <w:marLeft w:val="0"/>
      <w:marRight w:val="0"/>
      <w:marTop w:val="0"/>
      <w:marBottom w:val="0"/>
      <w:divBdr>
        <w:top w:val="none" w:sz="0" w:space="0" w:color="auto"/>
        <w:left w:val="none" w:sz="0" w:space="0" w:color="auto"/>
        <w:bottom w:val="none" w:sz="0" w:space="0" w:color="auto"/>
        <w:right w:val="none" w:sz="0" w:space="0" w:color="auto"/>
      </w:divBdr>
    </w:div>
    <w:div w:id="966859823">
      <w:bodyDiv w:val="1"/>
      <w:marLeft w:val="0"/>
      <w:marRight w:val="0"/>
      <w:marTop w:val="0"/>
      <w:marBottom w:val="0"/>
      <w:divBdr>
        <w:top w:val="none" w:sz="0" w:space="0" w:color="auto"/>
        <w:left w:val="none" w:sz="0" w:space="0" w:color="auto"/>
        <w:bottom w:val="none" w:sz="0" w:space="0" w:color="auto"/>
        <w:right w:val="none" w:sz="0" w:space="0" w:color="auto"/>
      </w:divBdr>
    </w:div>
    <w:div w:id="979266903">
      <w:bodyDiv w:val="1"/>
      <w:marLeft w:val="0"/>
      <w:marRight w:val="0"/>
      <w:marTop w:val="0"/>
      <w:marBottom w:val="0"/>
      <w:divBdr>
        <w:top w:val="none" w:sz="0" w:space="0" w:color="auto"/>
        <w:left w:val="none" w:sz="0" w:space="0" w:color="auto"/>
        <w:bottom w:val="none" w:sz="0" w:space="0" w:color="auto"/>
        <w:right w:val="none" w:sz="0" w:space="0" w:color="auto"/>
      </w:divBdr>
    </w:div>
    <w:div w:id="1011222602">
      <w:bodyDiv w:val="1"/>
      <w:marLeft w:val="0"/>
      <w:marRight w:val="0"/>
      <w:marTop w:val="0"/>
      <w:marBottom w:val="0"/>
      <w:divBdr>
        <w:top w:val="none" w:sz="0" w:space="0" w:color="auto"/>
        <w:left w:val="none" w:sz="0" w:space="0" w:color="auto"/>
        <w:bottom w:val="none" w:sz="0" w:space="0" w:color="auto"/>
        <w:right w:val="none" w:sz="0" w:space="0" w:color="auto"/>
      </w:divBdr>
    </w:div>
    <w:div w:id="1219390476">
      <w:bodyDiv w:val="1"/>
      <w:marLeft w:val="0"/>
      <w:marRight w:val="0"/>
      <w:marTop w:val="0"/>
      <w:marBottom w:val="0"/>
      <w:divBdr>
        <w:top w:val="none" w:sz="0" w:space="0" w:color="auto"/>
        <w:left w:val="none" w:sz="0" w:space="0" w:color="auto"/>
        <w:bottom w:val="none" w:sz="0" w:space="0" w:color="auto"/>
        <w:right w:val="none" w:sz="0" w:space="0" w:color="auto"/>
      </w:divBdr>
    </w:div>
    <w:div w:id="1391421293">
      <w:bodyDiv w:val="1"/>
      <w:marLeft w:val="0"/>
      <w:marRight w:val="0"/>
      <w:marTop w:val="0"/>
      <w:marBottom w:val="0"/>
      <w:divBdr>
        <w:top w:val="none" w:sz="0" w:space="0" w:color="auto"/>
        <w:left w:val="none" w:sz="0" w:space="0" w:color="auto"/>
        <w:bottom w:val="none" w:sz="0" w:space="0" w:color="auto"/>
        <w:right w:val="none" w:sz="0" w:space="0" w:color="auto"/>
      </w:divBdr>
    </w:div>
    <w:div w:id="1536842161">
      <w:bodyDiv w:val="1"/>
      <w:marLeft w:val="0"/>
      <w:marRight w:val="0"/>
      <w:marTop w:val="0"/>
      <w:marBottom w:val="0"/>
      <w:divBdr>
        <w:top w:val="none" w:sz="0" w:space="0" w:color="auto"/>
        <w:left w:val="none" w:sz="0" w:space="0" w:color="auto"/>
        <w:bottom w:val="none" w:sz="0" w:space="0" w:color="auto"/>
        <w:right w:val="none" w:sz="0" w:space="0" w:color="auto"/>
      </w:divBdr>
    </w:div>
    <w:div w:id="1778521171">
      <w:bodyDiv w:val="1"/>
      <w:marLeft w:val="0"/>
      <w:marRight w:val="0"/>
      <w:marTop w:val="0"/>
      <w:marBottom w:val="0"/>
      <w:divBdr>
        <w:top w:val="none" w:sz="0" w:space="0" w:color="auto"/>
        <w:left w:val="none" w:sz="0" w:space="0" w:color="auto"/>
        <w:bottom w:val="none" w:sz="0" w:space="0" w:color="auto"/>
        <w:right w:val="none" w:sz="0" w:space="0" w:color="auto"/>
      </w:divBdr>
    </w:div>
    <w:div w:id="1916553717">
      <w:bodyDiv w:val="1"/>
      <w:marLeft w:val="0"/>
      <w:marRight w:val="0"/>
      <w:marTop w:val="0"/>
      <w:marBottom w:val="0"/>
      <w:divBdr>
        <w:top w:val="none" w:sz="0" w:space="0" w:color="auto"/>
        <w:left w:val="none" w:sz="0" w:space="0" w:color="auto"/>
        <w:bottom w:val="none" w:sz="0" w:space="0" w:color="auto"/>
        <w:right w:val="none" w:sz="0" w:space="0" w:color="auto"/>
      </w:divBdr>
    </w:div>
    <w:div w:id="1937863937">
      <w:bodyDiv w:val="1"/>
      <w:marLeft w:val="0"/>
      <w:marRight w:val="0"/>
      <w:marTop w:val="0"/>
      <w:marBottom w:val="0"/>
      <w:divBdr>
        <w:top w:val="none" w:sz="0" w:space="0" w:color="auto"/>
        <w:left w:val="none" w:sz="0" w:space="0" w:color="auto"/>
        <w:bottom w:val="none" w:sz="0" w:space="0" w:color="auto"/>
        <w:right w:val="none" w:sz="0" w:space="0" w:color="auto"/>
      </w:divBdr>
    </w:div>
    <w:div w:id="2089569467">
      <w:bodyDiv w:val="1"/>
      <w:marLeft w:val="0"/>
      <w:marRight w:val="0"/>
      <w:marTop w:val="0"/>
      <w:marBottom w:val="0"/>
      <w:divBdr>
        <w:top w:val="none" w:sz="0" w:space="0" w:color="auto"/>
        <w:left w:val="none" w:sz="0" w:space="0" w:color="auto"/>
        <w:bottom w:val="none" w:sz="0" w:space="0" w:color="auto"/>
        <w:right w:val="none" w:sz="0" w:space="0" w:color="auto"/>
      </w:divBdr>
    </w:div>
    <w:div w:id="211454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ktro-halsbander.de/elektronisches-trainingshalsband/patpet-tc01"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20176%2034%20433%2021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6B3BE-233B-C340-B2E9-4A0B0371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800</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Šenkeříková</dc:creator>
  <cp:keywords/>
  <dc:description/>
  <cp:lastModifiedBy>Mohr, Ludek</cp:lastModifiedBy>
  <cp:revision>2</cp:revision>
  <dcterms:created xsi:type="dcterms:W3CDTF">2018-06-26T22:13:00Z</dcterms:created>
  <dcterms:modified xsi:type="dcterms:W3CDTF">2018-06-26T22:13:00Z</dcterms:modified>
</cp:coreProperties>
</file>