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4804E3" w:rsidRDefault="004804E3" w:rsidP="004804E3">
      <w:pPr>
        <w:jc w:val="center"/>
        <w:rPr>
          <w:b/>
          <w:sz w:val="40"/>
        </w:rPr>
      </w:pPr>
      <w:r w:rsidRPr="004804E3">
        <w:rPr>
          <w:b/>
          <w:sz w:val="40"/>
        </w:rPr>
        <w:t>EYENIMAL TRAINING SOFT</w:t>
      </w:r>
    </w:p>
    <w:p w:rsidR="004804E3" w:rsidRDefault="004804E3" w:rsidP="004804E3">
      <w:pPr>
        <w:jc w:val="center"/>
        <w:rPr>
          <w:b/>
          <w:sz w:val="32"/>
        </w:rPr>
      </w:pPr>
      <w:r w:rsidRPr="004804E3">
        <w:rPr>
          <w:b/>
          <w:sz w:val="32"/>
        </w:rPr>
        <w:t>UŽIVATELSKÝ MANUÁL</w:t>
      </w:r>
    </w:p>
    <w:p w:rsidR="00856613" w:rsidRDefault="00856613" w:rsidP="004804E3">
      <w:pPr>
        <w:jc w:val="center"/>
        <w:rPr>
          <w:b/>
          <w:sz w:val="32"/>
        </w:rPr>
      </w:pPr>
    </w:p>
    <w:p w:rsidR="00A658DE" w:rsidRPr="004804E3" w:rsidRDefault="00A658DE" w:rsidP="004804E3">
      <w:pPr>
        <w:jc w:val="center"/>
        <w:rPr>
          <w:b/>
          <w:sz w:val="32"/>
        </w:rPr>
      </w:pPr>
    </w:p>
    <w:p w:rsidR="004804E3" w:rsidRDefault="004804E3" w:rsidP="004804E3">
      <w:pPr>
        <w:jc w:val="center"/>
      </w:pPr>
      <w:r>
        <w:rPr>
          <w:noProof/>
        </w:rPr>
        <w:drawing>
          <wp:inline distT="0" distB="0" distL="0" distR="0">
            <wp:extent cx="3200400" cy="3200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2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2B" w:rsidRDefault="0083582B" w:rsidP="00184992">
      <w:pPr>
        <w:rPr>
          <w:b/>
          <w:sz w:val="28"/>
        </w:rPr>
      </w:pPr>
    </w:p>
    <w:p w:rsidR="00856613" w:rsidRDefault="00856613" w:rsidP="00184992">
      <w:pPr>
        <w:rPr>
          <w:b/>
          <w:sz w:val="28"/>
        </w:rPr>
      </w:pPr>
    </w:p>
    <w:p w:rsidR="00184992" w:rsidRDefault="00184992" w:rsidP="00184992">
      <w:pPr>
        <w:rPr>
          <w:b/>
          <w:sz w:val="28"/>
        </w:rPr>
      </w:pPr>
      <w:r w:rsidRPr="00184992">
        <w:rPr>
          <w:b/>
          <w:sz w:val="28"/>
        </w:rPr>
        <w:t>Před použitím si pečlivě přečtěte tento uživatelský manuál a postupujte podle pokynů v něm uvedených.</w:t>
      </w:r>
    </w:p>
    <w:p w:rsidR="00184992" w:rsidRPr="00857812" w:rsidRDefault="00184992" w:rsidP="005E11F0">
      <w:pPr>
        <w:pStyle w:val="Bezmezer"/>
        <w:rPr>
          <w:sz w:val="24"/>
        </w:rPr>
      </w:pPr>
      <w:r w:rsidRPr="00857812">
        <w:rPr>
          <w:sz w:val="24"/>
        </w:rPr>
        <w:t xml:space="preserve">Před použitím výcvikového obojku </w:t>
      </w:r>
      <w:r w:rsidRPr="00857812">
        <w:rPr>
          <w:i/>
          <w:sz w:val="24"/>
        </w:rPr>
        <w:t>Eyenimal Training Soft</w:t>
      </w:r>
      <w:r w:rsidRPr="00857812">
        <w:rPr>
          <w:sz w:val="24"/>
        </w:rPr>
        <w:t xml:space="preserve"> doporučujeme veterinářem zkontrolovat správné nasazení obojku. </w:t>
      </w:r>
      <w:r w:rsidR="005E11F0" w:rsidRPr="00857812">
        <w:rPr>
          <w:sz w:val="24"/>
        </w:rPr>
        <w:t>Pokud máte jakékoli další dotazy, n</w:t>
      </w:r>
      <w:r w:rsidRPr="00857812">
        <w:rPr>
          <w:sz w:val="24"/>
        </w:rPr>
        <w:t>eváhejte kontaktovat profesionálního trenéra</w:t>
      </w:r>
      <w:r w:rsidR="005E11F0" w:rsidRPr="00857812">
        <w:rPr>
          <w:sz w:val="24"/>
        </w:rPr>
        <w:t>.</w:t>
      </w:r>
    </w:p>
    <w:p w:rsidR="005E11F0" w:rsidRDefault="005E11F0" w:rsidP="005E11F0">
      <w:pPr>
        <w:pStyle w:val="Bezmezer"/>
      </w:pPr>
    </w:p>
    <w:p w:rsidR="005E11F0" w:rsidRDefault="005E11F0" w:rsidP="005E11F0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</w:p>
    <w:p w:rsidR="00A658DE" w:rsidRDefault="00A658DE" w:rsidP="005E11F0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</w:p>
    <w:p w:rsidR="005E11F0" w:rsidRPr="005E11F0" w:rsidRDefault="005E11F0" w:rsidP="005E11F0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5E11F0">
        <w:rPr>
          <w:b/>
          <w:color w:val="000000" w:themeColor="text1"/>
          <w:sz w:val="28"/>
        </w:rPr>
        <w:t>OBSAH BALENÍ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Přijímač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Vysílač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Nastavitelný obojek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Baterie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Poutko na krk</w:t>
      </w:r>
    </w:p>
    <w:p w:rsidR="005E11F0" w:rsidRDefault="005E11F0" w:rsidP="005E11F0">
      <w:pPr>
        <w:pStyle w:val="Bezmezer"/>
        <w:numPr>
          <w:ilvl w:val="0"/>
          <w:numId w:val="2"/>
        </w:numPr>
      </w:pPr>
      <w:r>
        <w:t>Testovací výbojka</w:t>
      </w:r>
    </w:p>
    <w:p w:rsidR="00441A41" w:rsidRDefault="005E11F0" w:rsidP="00441A41">
      <w:pPr>
        <w:pStyle w:val="Bezmezer"/>
        <w:numPr>
          <w:ilvl w:val="0"/>
          <w:numId w:val="2"/>
        </w:numPr>
      </w:pPr>
      <w:r>
        <w:t>Český návod</w:t>
      </w:r>
    </w:p>
    <w:p w:rsidR="00441A41" w:rsidRPr="00441A41" w:rsidRDefault="00441A41" w:rsidP="00441A4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441A41">
        <w:rPr>
          <w:b/>
          <w:sz w:val="28"/>
        </w:rPr>
        <w:lastRenderedPageBreak/>
        <w:t>POPIS VYSÍLAČE</w:t>
      </w:r>
    </w:p>
    <w:p w:rsidR="00441A41" w:rsidRDefault="00441A41" w:rsidP="00441A41">
      <w:pPr>
        <w:pStyle w:val="Bezmezer"/>
        <w:jc w:val="center"/>
      </w:pPr>
    </w:p>
    <w:p w:rsidR="00441A41" w:rsidRDefault="00441A41" w:rsidP="00441A41">
      <w:pPr>
        <w:pStyle w:val="Bezmezer"/>
        <w:jc w:val="center"/>
      </w:pPr>
      <w:r>
        <w:rPr>
          <w:noProof/>
        </w:rPr>
        <w:drawing>
          <wp:inline distT="0" distB="0" distL="0" distR="0" wp14:anchorId="5F29D620" wp14:editId="63087FA3">
            <wp:extent cx="3495675" cy="3495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41" w:rsidRDefault="00441A41" w:rsidP="00441A41">
      <w:pPr>
        <w:pStyle w:val="Bezmezer"/>
        <w:pBdr>
          <w:bottom w:val="single" w:sz="4" w:space="1" w:color="auto"/>
        </w:pBdr>
        <w:jc w:val="center"/>
        <w:rPr>
          <w:b/>
          <w:sz w:val="28"/>
        </w:rPr>
      </w:pPr>
    </w:p>
    <w:p w:rsidR="00441A41" w:rsidRPr="00441A41" w:rsidRDefault="00441A41" w:rsidP="00441A41">
      <w:pPr>
        <w:pStyle w:val="Bezmezer"/>
        <w:pBdr>
          <w:bottom w:val="single" w:sz="4" w:space="1" w:color="auto"/>
        </w:pBdr>
        <w:jc w:val="center"/>
        <w:rPr>
          <w:b/>
          <w:sz w:val="28"/>
        </w:rPr>
      </w:pPr>
    </w:p>
    <w:p w:rsidR="00441A41" w:rsidRPr="00441A41" w:rsidRDefault="00441A41" w:rsidP="00441A4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441A41">
        <w:rPr>
          <w:b/>
          <w:sz w:val="28"/>
        </w:rPr>
        <w:t>POPIS PŘIJÍMAČE</w:t>
      </w:r>
    </w:p>
    <w:p w:rsidR="00441A41" w:rsidRDefault="00441A41" w:rsidP="00441A41">
      <w:pPr>
        <w:pStyle w:val="Bezmezer"/>
        <w:jc w:val="center"/>
      </w:pPr>
      <w:r>
        <w:rPr>
          <w:noProof/>
        </w:rPr>
        <w:drawing>
          <wp:inline distT="0" distB="0" distL="0" distR="0">
            <wp:extent cx="3981450" cy="3981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Y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58" w:rsidRDefault="00205A58" w:rsidP="00C02403">
      <w:pPr>
        <w:pStyle w:val="Bezmezer"/>
      </w:pPr>
    </w:p>
    <w:p w:rsidR="00C02403" w:rsidRPr="0072661E" w:rsidRDefault="00C02403" w:rsidP="0072661E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2661E">
        <w:rPr>
          <w:b/>
          <w:sz w:val="28"/>
        </w:rPr>
        <w:lastRenderedPageBreak/>
        <w:t>PRVNÍ POUŽITÍ</w:t>
      </w:r>
    </w:p>
    <w:p w:rsidR="00C02403" w:rsidRPr="0072661E" w:rsidRDefault="00C02403" w:rsidP="00C02403">
      <w:pPr>
        <w:pStyle w:val="Bezmezer"/>
        <w:numPr>
          <w:ilvl w:val="0"/>
          <w:numId w:val="4"/>
        </w:numPr>
        <w:rPr>
          <w:b/>
        </w:rPr>
      </w:pPr>
      <w:r w:rsidRPr="0072661E">
        <w:rPr>
          <w:b/>
        </w:rPr>
        <w:t>Baterie v přijímači</w:t>
      </w:r>
    </w:p>
    <w:p w:rsidR="00C02403" w:rsidRDefault="00C02403" w:rsidP="00C02403">
      <w:pPr>
        <w:pStyle w:val="Bezmezer"/>
        <w:numPr>
          <w:ilvl w:val="0"/>
          <w:numId w:val="2"/>
        </w:numPr>
      </w:pPr>
      <w:r>
        <w:t>Použijte minci k odstranění krytky baterie.</w:t>
      </w:r>
    </w:p>
    <w:p w:rsidR="00C02403" w:rsidRDefault="00C02403" w:rsidP="00C02403">
      <w:pPr>
        <w:pStyle w:val="Bezmezer"/>
        <w:numPr>
          <w:ilvl w:val="0"/>
          <w:numId w:val="2"/>
        </w:numPr>
      </w:pPr>
      <w:r>
        <w:t>Vložte baterii (lithiová baterie 3V, typ CR2450). Zkontrolujte polaritu baterií.</w:t>
      </w:r>
    </w:p>
    <w:p w:rsidR="00C02403" w:rsidRDefault="00C02403" w:rsidP="00C02403">
      <w:pPr>
        <w:pStyle w:val="Bezmezer"/>
        <w:numPr>
          <w:ilvl w:val="0"/>
          <w:numId w:val="2"/>
        </w:numPr>
      </w:pPr>
      <w:r>
        <w:t>Obojek vydá pípavý zvuk, který značí správnou instalaci baterií. Pokud neslyšíte po vložení baterií žádný zvuk, zkontrolujte polaritu baterií.</w:t>
      </w:r>
    </w:p>
    <w:p w:rsidR="00C02403" w:rsidRDefault="00C02403" w:rsidP="00C02403">
      <w:pPr>
        <w:pStyle w:val="Bezmezer"/>
        <w:numPr>
          <w:ilvl w:val="0"/>
          <w:numId w:val="2"/>
        </w:numPr>
      </w:pPr>
      <w:r>
        <w:t>Nasaďte krytku zpátky na své místo a použijte minci k</w:t>
      </w:r>
      <w:r w:rsidR="00962F82">
        <w:t> úplnému zavření.</w:t>
      </w:r>
    </w:p>
    <w:p w:rsidR="00962F82" w:rsidRDefault="00962F82" w:rsidP="00962F82">
      <w:pPr>
        <w:pStyle w:val="Bezmezer"/>
      </w:pPr>
    </w:p>
    <w:p w:rsidR="00962F82" w:rsidRPr="0072661E" w:rsidRDefault="00962F82" w:rsidP="00962F82">
      <w:pPr>
        <w:pStyle w:val="Bezmezer"/>
        <w:numPr>
          <w:ilvl w:val="0"/>
          <w:numId w:val="4"/>
        </w:numPr>
        <w:rPr>
          <w:b/>
        </w:rPr>
      </w:pPr>
      <w:r w:rsidRPr="0072661E">
        <w:rPr>
          <w:b/>
        </w:rPr>
        <w:t>Aktivace/deaktivace vysílače</w:t>
      </w:r>
    </w:p>
    <w:p w:rsidR="00962F82" w:rsidRDefault="0072661E" w:rsidP="00962F82">
      <w:pPr>
        <w:pStyle w:val="Bezmezer"/>
      </w:pPr>
      <w:r>
        <w:t>Obsahem balení je lithiová baterie 3V, typ CR2032.</w:t>
      </w:r>
    </w:p>
    <w:p w:rsidR="0072661E" w:rsidRDefault="0072661E" w:rsidP="00962F82">
      <w:pPr>
        <w:pStyle w:val="Bezmezer"/>
      </w:pPr>
      <w:r w:rsidRPr="0048631C">
        <w:rPr>
          <w:i/>
        </w:rPr>
        <w:t>Aktivace</w:t>
      </w:r>
      <w:r>
        <w:t>: Jakmile vložíte baterii, vysílač je připraven.</w:t>
      </w:r>
    </w:p>
    <w:p w:rsidR="0072661E" w:rsidRDefault="0072661E" w:rsidP="00962F82">
      <w:pPr>
        <w:pStyle w:val="Bezmezer"/>
      </w:pPr>
      <w:r w:rsidRPr="0048631C">
        <w:rPr>
          <w:i/>
        </w:rPr>
        <w:t>Deaktivace</w:t>
      </w:r>
      <w:r>
        <w:t>: Pro deaktivaci vyjměte baterii.</w:t>
      </w:r>
    </w:p>
    <w:p w:rsidR="00EC7814" w:rsidRDefault="00EC7814" w:rsidP="00EC7814">
      <w:pPr>
        <w:pStyle w:val="Bezmezer"/>
      </w:pPr>
      <w:r w:rsidRPr="00EC7814">
        <w:rPr>
          <w:b/>
        </w:rPr>
        <w:t>Pokud nepoužíváte zařízení po dobu delší než 3 měsíce, vyjměte baterie z</w:t>
      </w:r>
      <w:r w:rsidRPr="00EC7814">
        <w:rPr>
          <w:b/>
        </w:rPr>
        <w:t> </w:t>
      </w:r>
      <w:r w:rsidRPr="00EC7814">
        <w:rPr>
          <w:b/>
        </w:rPr>
        <w:t>vysílače</w:t>
      </w:r>
      <w:r>
        <w:t>.</w:t>
      </w:r>
    </w:p>
    <w:p w:rsidR="0072661E" w:rsidRDefault="0072661E" w:rsidP="00962F82">
      <w:pPr>
        <w:pStyle w:val="Bezmezer"/>
      </w:pPr>
    </w:p>
    <w:p w:rsidR="0072661E" w:rsidRPr="0072661E" w:rsidRDefault="0072661E" w:rsidP="0072661E">
      <w:pPr>
        <w:pStyle w:val="Bezmezer"/>
        <w:numPr>
          <w:ilvl w:val="0"/>
          <w:numId w:val="4"/>
        </w:numPr>
        <w:rPr>
          <w:b/>
        </w:rPr>
      </w:pPr>
      <w:r w:rsidRPr="0072661E">
        <w:rPr>
          <w:b/>
        </w:rPr>
        <w:t>Aktivace/deaktivace přijímače</w:t>
      </w:r>
    </w:p>
    <w:p w:rsidR="0072661E" w:rsidRDefault="0072661E" w:rsidP="00962F82">
      <w:pPr>
        <w:pStyle w:val="Bezmezer"/>
      </w:pPr>
      <w:r>
        <w:t>Přijímač zapnete/vypnete pomocí magnetu, který se nachází na vysílači.</w:t>
      </w:r>
    </w:p>
    <w:p w:rsidR="0072661E" w:rsidRDefault="0072661E" w:rsidP="00962F82">
      <w:pPr>
        <w:pStyle w:val="Bezmezer"/>
      </w:pPr>
      <w:r w:rsidRPr="0048631C">
        <w:rPr>
          <w:i/>
        </w:rPr>
        <w:t>Aktivace</w:t>
      </w:r>
      <w:r>
        <w:t>: podržte vysílač a přijímač proti sobě v místě magnetického zapínání obojku</w:t>
      </w:r>
      <w:r w:rsidR="00BD37AA">
        <w:t>.</w:t>
      </w:r>
      <w:r>
        <w:t xml:space="preserve"> </w:t>
      </w:r>
    </w:p>
    <w:p w:rsidR="00DA4124" w:rsidRDefault="00DA4124" w:rsidP="00DA4124">
      <w:pPr>
        <w:pStyle w:val="Bezmezer"/>
        <w:jc w:val="center"/>
      </w:pPr>
      <w:r>
        <w:rPr>
          <w:noProof/>
        </w:rPr>
        <w:drawing>
          <wp:inline distT="0" distB="0" distL="0" distR="0">
            <wp:extent cx="4791075" cy="1500408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340" cy="151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31C" w:rsidRDefault="0048631C" w:rsidP="0048631C">
      <w:pPr>
        <w:pStyle w:val="Bezmezer"/>
      </w:pPr>
      <w:r>
        <w:t>Na přijímači začne blikat zelené světlo – přijímač je zapnutý.</w:t>
      </w:r>
    </w:p>
    <w:p w:rsidR="0048631C" w:rsidRDefault="0048631C" w:rsidP="0048631C">
      <w:pPr>
        <w:pStyle w:val="Bezmezer"/>
      </w:pPr>
      <w:r w:rsidRPr="0048631C">
        <w:rPr>
          <w:i/>
        </w:rPr>
        <w:t>Deaktivace</w:t>
      </w:r>
      <w:r>
        <w:t>: podržte vysílač a přijímač proti sobě v místě magnetického zapínání obojku</w:t>
      </w:r>
      <w:r w:rsidR="00BD37AA">
        <w:t>.</w:t>
      </w:r>
    </w:p>
    <w:p w:rsidR="0048631C" w:rsidRDefault="0048631C" w:rsidP="0048631C">
      <w:pPr>
        <w:pStyle w:val="Bezmezer"/>
      </w:pPr>
      <w:r>
        <w:t>Na přijímači se změní blikající zelené světlo na červené a poté zhasne – přijímač je vypnutý.</w:t>
      </w:r>
    </w:p>
    <w:p w:rsidR="00EC7814" w:rsidRDefault="00EC7814" w:rsidP="00EC7814">
      <w:pPr>
        <w:pStyle w:val="Bezmezer"/>
      </w:pPr>
      <w:r w:rsidRPr="00EC7814">
        <w:rPr>
          <w:b/>
        </w:rPr>
        <w:t>Pokud nepoužíváte zařízení po dobu delší než 3 měsíce, vyjměte baterie z</w:t>
      </w:r>
      <w:r w:rsidRPr="00EC7814">
        <w:rPr>
          <w:b/>
        </w:rPr>
        <w:t> </w:t>
      </w:r>
      <w:r w:rsidRPr="00EC7814">
        <w:rPr>
          <w:b/>
        </w:rPr>
        <w:t>přijímače</w:t>
      </w:r>
      <w:r>
        <w:t>.</w:t>
      </w:r>
    </w:p>
    <w:p w:rsidR="0048631C" w:rsidRDefault="0048631C" w:rsidP="0048631C">
      <w:pPr>
        <w:pStyle w:val="Bezmezer"/>
      </w:pPr>
    </w:p>
    <w:p w:rsidR="008A363E" w:rsidRPr="008749EA" w:rsidRDefault="008A363E" w:rsidP="008A363E">
      <w:pPr>
        <w:pStyle w:val="Bezmezer"/>
        <w:numPr>
          <w:ilvl w:val="0"/>
          <w:numId w:val="4"/>
        </w:numPr>
        <w:rPr>
          <w:b/>
        </w:rPr>
      </w:pPr>
      <w:r w:rsidRPr="008749EA">
        <w:rPr>
          <w:b/>
        </w:rPr>
        <w:t>Kódování</w:t>
      </w:r>
      <w:r w:rsidR="008749EA" w:rsidRPr="008749EA">
        <w:rPr>
          <w:b/>
        </w:rPr>
        <w:t xml:space="preserve"> vysílače a přijímače</w:t>
      </w:r>
    </w:p>
    <w:p w:rsidR="001546BA" w:rsidRDefault="001546BA" w:rsidP="008749E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1546BA">
        <w:rPr>
          <w:b/>
        </w:rPr>
        <w:t>DŮLEŽITÉ: před začátkem kó</w:t>
      </w:r>
      <w:r w:rsidRPr="001546BA">
        <w:rPr>
          <w:rFonts w:cstheme="minorHAnsi"/>
          <w:b/>
        </w:rPr>
        <w:t>dování</w:t>
      </w:r>
      <w:r w:rsidR="008749EA" w:rsidRPr="001546BA">
        <w:rPr>
          <w:rFonts w:cstheme="minorHAnsi"/>
          <w:b/>
          <w:color w:val="000000"/>
          <w:shd w:val="clear" w:color="auto" w:fill="FFFFFF"/>
        </w:rPr>
        <w:t xml:space="preserve"> (první použití obojku nebo překódování) se ujistěte že nikdo jiný ve vaší blízkosti nepoužívá </w:t>
      </w:r>
      <w:r w:rsidRPr="001546BA">
        <w:rPr>
          <w:rFonts w:cstheme="minorHAnsi"/>
          <w:b/>
          <w:color w:val="000000"/>
          <w:shd w:val="clear" w:color="auto" w:fill="FFFFFF"/>
        </w:rPr>
        <w:t xml:space="preserve">Eyenimal Training Soft </w:t>
      </w:r>
      <w:r w:rsidR="008749EA" w:rsidRPr="001546BA">
        <w:rPr>
          <w:rFonts w:cstheme="minorHAnsi"/>
          <w:b/>
          <w:color w:val="000000"/>
          <w:shd w:val="clear" w:color="auto" w:fill="FFFFFF"/>
        </w:rPr>
        <w:t>nebo jiný produkt značky NUM AXES. To by mohlo mít za následek náhodné spárování s jiným obojkem. Pokud se t</w:t>
      </w:r>
      <w:r w:rsidRPr="001546BA">
        <w:rPr>
          <w:rFonts w:cstheme="minorHAnsi"/>
          <w:b/>
          <w:color w:val="000000"/>
          <w:shd w:val="clear" w:color="auto" w:fill="FFFFFF"/>
        </w:rPr>
        <w:t>ak</w:t>
      </w:r>
      <w:r w:rsidR="008749EA" w:rsidRPr="001546BA">
        <w:rPr>
          <w:rFonts w:cstheme="minorHAnsi"/>
          <w:b/>
          <w:color w:val="000000"/>
          <w:shd w:val="clear" w:color="auto" w:fill="FFFFFF"/>
        </w:rPr>
        <w:t xml:space="preserve"> stane</w:t>
      </w:r>
      <w:r w:rsidRPr="001546BA">
        <w:rPr>
          <w:rFonts w:cstheme="minorHAnsi"/>
          <w:b/>
          <w:color w:val="000000"/>
          <w:shd w:val="clear" w:color="auto" w:fill="FFFFFF"/>
        </w:rPr>
        <w:t>,</w:t>
      </w:r>
      <w:r w:rsidR="008749EA" w:rsidRPr="001546BA">
        <w:rPr>
          <w:rFonts w:cstheme="minorHAnsi"/>
          <w:b/>
          <w:color w:val="000000"/>
          <w:shd w:val="clear" w:color="auto" w:fill="FFFFFF"/>
        </w:rPr>
        <w:t xml:space="preserve"> překódujte váš obojek ještě jednou. </w:t>
      </w:r>
    </w:p>
    <w:p w:rsidR="001546BA" w:rsidRDefault="001546BA" w:rsidP="008749EA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:rsidR="001546BA" w:rsidRDefault="001546BA" w:rsidP="008749EA">
      <w:pPr>
        <w:pStyle w:val="Bezmez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KÓDOVÁNÍ PŘI PRVNÍM POUŽITÍ</w:t>
      </w:r>
    </w:p>
    <w:p w:rsidR="001546BA" w:rsidRDefault="001546BA" w:rsidP="001546BA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Ujistěte se, že je vysílač připravený k použití (baterie je uvnitř vysílače).</w:t>
      </w:r>
    </w:p>
    <w:p w:rsidR="001546BA" w:rsidRPr="001546BA" w:rsidRDefault="001546BA" w:rsidP="001546BA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Aktivujte obojek – podržte</w:t>
      </w:r>
      <w:r>
        <w:t xml:space="preserve"> vysílač a přijímač proti sobě v místě magnetického zapínání obojku.</w:t>
      </w:r>
    </w:p>
    <w:p w:rsidR="001546BA" w:rsidRDefault="001546BA" w:rsidP="001546BA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Stiskněte tlačítko  </w:t>
      </w:r>
      <w:r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>
            <wp:extent cx="215348" cy="190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ff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8" cy="2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hd w:val="clear" w:color="auto" w:fill="FFFFFF"/>
        </w:rPr>
        <w:t xml:space="preserve"> na vysílači. Obojek vydá pípavý zvuk. </w:t>
      </w:r>
    </w:p>
    <w:p w:rsidR="001546BA" w:rsidRDefault="001546BA" w:rsidP="001546BA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Přijímač je synchronizován s vysílačem.</w:t>
      </w:r>
    </w:p>
    <w:p w:rsidR="001546BA" w:rsidRDefault="001546BA" w:rsidP="001546BA">
      <w:pPr>
        <w:pStyle w:val="Bezmezer"/>
        <w:rPr>
          <w:rFonts w:cstheme="minorHAnsi"/>
          <w:color w:val="000000"/>
          <w:shd w:val="clear" w:color="auto" w:fill="FFFFFF"/>
        </w:rPr>
      </w:pPr>
    </w:p>
    <w:p w:rsidR="001546BA" w:rsidRPr="001546BA" w:rsidRDefault="001546BA" w:rsidP="001546B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1546BA">
        <w:rPr>
          <w:rFonts w:cstheme="minorHAnsi"/>
          <w:b/>
          <w:color w:val="000000"/>
          <w:shd w:val="clear" w:color="auto" w:fill="FFFFFF"/>
        </w:rPr>
        <w:t>PŘEKÓDOVÁNÍ (pro všechny druhy kódování mimo prvního použití)</w:t>
      </w:r>
    </w:p>
    <w:p w:rsidR="001546BA" w:rsidRDefault="001546BA" w:rsidP="001546BA">
      <w:pPr>
        <w:pStyle w:val="Bezmezer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Ujistěte se, že je vysílač připravený k použití (baterie je uvnitř vysílače).</w:t>
      </w:r>
    </w:p>
    <w:p w:rsidR="001546BA" w:rsidRPr="00E64108" w:rsidRDefault="00E64108" w:rsidP="001546BA">
      <w:pPr>
        <w:pStyle w:val="Bezmezer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Obojek je deaktivovaný. Podržte</w:t>
      </w:r>
      <w:r>
        <w:t xml:space="preserve"> vysílač a přijímač proti sobě v místě magnetického zapínání obojku po dobu nejméně 6 sekund. Světelný ukazatel na obojku se rozsvítí zelenou barvou, poté bliká červeně.</w:t>
      </w:r>
    </w:p>
    <w:p w:rsidR="00E64108" w:rsidRDefault="00E64108" w:rsidP="001546BA">
      <w:pPr>
        <w:pStyle w:val="Bezmezer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Stiskněte tlačítko  </w:t>
      </w:r>
      <w:r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 wp14:anchorId="43882972" wp14:editId="59AACEEF">
            <wp:extent cx="215348" cy="190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ff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8" cy="2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hd w:val="clear" w:color="auto" w:fill="FFFFFF"/>
        </w:rPr>
        <w:t xml:space="preserve"> na vysílači. Obojek vydá pípavý zvuk.</w:t>
      </w:r>
    </w:p>
    <w:p w:rsidR="00BD37AA" w:rsidRDefault="00E64108" w:rsidP="008A363E">
      <w:pPr>
        <w:pStyle w:val="Bezmezer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Přijímač je synchronizován s vysílačem.</w:t>
      </w:r>
    </w:p>
    <w:p w:rsidR="008A363E" w:rsidRPr="00BD37AA" w:rsidRDefault="00E64108" w:rsidP="00BD37AA">
      <w:pPr>
        <w:pStyle w:val="Bezmezer"/>
        <w:rPr>
          <w:rFonts w:cstheme="minorHAnsi"/>
          <w:color w:val="000000"/>
          <w:shd w:val="clear" w:color="auto" w:fill="FFFFFF"/>
        </w:rPr>
      </w:pPr>
      <w:r w:rsidRPr="00BD37AA">
        <w:rPr>
          <w:rFonts w:cstheme="minorHAnsi"/>
          <w:b/>
          <w:color w:val="000000"/>
          <w:shd w:val="clear" w:color="auto" w:fill="FFFFFF"/>
        </w:rPr>
        <w:lastRenderedPageBreak/>
        <w:t>PŘEPROGRAMOVÁNÍ</w:t>
      </w:r>
    </w:p>
    <w:p w:rsidR="00E64108" w:rsidRDefault="00E64108" w:rsidP="008A363E">
      <w:pPr>
        <w:pStyle w:val="Bezmezer"/>
        <w:rPr>
          <w:rFonts w:cstheme="minorHAnsi"/>
        </w:rPr>
      </w:pPr>
      <w:r>
        <w:rPr>
          <w:rFonts w:cstheme="minorHAnsi"/>
        </w:rPr>
        <w:t xml:space="preserve">Obojek/přijímač může být přeprogramován stejným nebo </w:t>
      </w:r>
      <w:r w:rsidR="00795817">
        <w:rPr>
          <w:rFonts w:cstheme="minorHAnsi"/>
        </w:rPr>
        <w:t xml:space="preserve">jiným </w:t>
      </w:r>
      <w:r>
        <w:rPr>
          <w:rFonts w:cstheme="minorHAnsi"/>
        </w:rPr>
        <w:t>vysílač</w:t>
      </w:r>
      <w:r w:rsidR="00795817">
        <w:rPr>
          <w:rFonts w:cstheme="minorHAnsi"/>
        </w:rPr>
        <w:t xml:space="preserve">em (viz. </w:t>
      </w:r>
      <w:r w:rsidR="00795817" w:rsidRPr="00886B0C">
        <w:rPr>
          <w:rFonts w:cstheme="minorHAnsi"/>
          <w:i/>
        </w:rPr>
        <w:t>Překódování</w:t>
      </w:r>
      <w:r w:rsidR="00795817">
        <w:rPr>
          <w:rFonts w:cstheme="minorHAnsi"/>
        </w:rPr>
        <w:t>).</w:t>
      </w:r>
    </w:p>
    <w:p w:rsidR="0072661E" w:rsidRDefault="0072661E" w:rsidP="00962F82">
      <w:pPr>
        <w:pStyle w:val="Bezmezer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795817" w:rsidRDefault="00795817" w:rsidP="00962F82">
      <w:pPr>
        <w:pStyle w:val="Bezmezer"/>
      </w:pPr>
    </w:p>
    <w:p w:rsidR="00856613" w:rsidRDefault="00856613" w:rsidP="00795817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795817" w:rsidRPr="00795817" w:rsidRDefault="00795817" w:rsidP="00795817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95817">
        <w:rPr>
          <w:b/>
          <w:sz w:val="28"/>
        </w:rPr>
        <w:t>JAK POUŽÍVAT OBOJEK EYENIMAL TRAINING SOFT</w:t>
      </w:r>
    </w:p>
    <w:p w:rsidR="00795817" w:rsidRPr="00795817" w:rsidRDefault="00795817" w:rsidP="00962F82">
      <w:pPr>
        <w:pStyle w:val="Bezmezer"/>
        <w:rPr>
          <w:b/>
        </w:rPr>
      </w:pPr>
      <w:r w:rsidRPr="00795817">
        <w:rPr>
          <w:b/>
          <w:noProof/>
        </w:rPr>
        <w:drawing>
          <wp:inline distT="0" distB="0" distL="0" distR="0">
            <wp:extent cx="247685" cy="219106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f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817">
        <w:rPr>
          <w:b/>
        </w:rPr>
        <w:t>: BZUČÁK</w:t>
      </w:r>
    </w:p>
    <w:p w:rsidR="00795817" w:rsidRDefault="00795817" w:rsidP="00962F82">
      <w:pPr>
        <w:pStyle w:val="Bezmezer"/>
      </w:pPr>
      <w:r>
        <w:t>Pokud stisknete toto tlačítko, obojek vydá zvukové upozornění. Pro tuto funkci neexistuje žádný časový limit. Obojek vydává zvukové upozornění po celou dobu, co je tlačítko drženo.</w:t>
      </w:r>
    </w:p>
    <w:p w:rsidR="00795817" w:rsidRDefault="00795817" w:rsidP="00962F82">
      <w:pPr>
        <w:pStyle w:val="Bezmezer"/>
      </w:pPr>
      <w:r>
        <w:t xml:space="preserve">Je na vašem rozhodnutí, zda </w:t>
      </w:r>
      <w:r w:rsidR="00075AD7">
        <w:t>při tréninku vašeho psa zvolíte tuto korekci.</w:t>
      </w:r>
    </w:p>
    <w:p w:rsidR="00795817" w:rsidRDefault="00795817" w:rsidP="00962F82">
      <w:pPr>
        <w:pStyle w:val="Bezmezer"/>
      </w:pPr>
      <w:r>
        <w:t>Funkce zvukového upozornění můžete využít pokud,</w:t>
      </w:r>
    </w:p>
    <w:p w:rsidR="00795817" w:rsidRDefault="00795817" w:rsidP="00795817">
      <w:pPr>
        <w:pStyle w:val="Bezmezer"/>
        <w:numPr>
          <w:ilvl w:val="0"/>
          <w:numId w:val="2"/>
        </w:numPr>
      </w:pPr>
      <w:r>
        <w:t>je pes neposlušný,</w:t>
      </w:r>
    </w:p>
    <w:p w:rsidR="00795817" w:rsidRDefault="00795817" w:rsidP="00795817">
      <w:pPr>
        <w:pStyle w:val="Bezmezer"/>
        <w:numPr>
          <w:ilvl w:val="0"/>
          <w:numId w:val="2"/>
        </w:numPr>
      </w:pPr>
      <w:r>
        <w:t>chcete získat jeho pozornost.</w:t>
      </w:r>
    </w:p>
    <w:p w:rsidR="00795817" w:rsidRDefault="00795817" w:rsidP="00795817">
      <w:pPr>
        <w:pStyle w:val="Bezmezer"/>
      </w:pPr>
      <w:r w:rsidRPr="00795817">
        <w:rPr>
          <w:b/>
        </w:rPr>
        <w:t>Vždy používejte zvukové upozornění stejným způsobem</w:t>
      </w:r>
      <w:r>
        <w:t>.</w:t>
      </w:r>
    </w:p>
    <w:p w:rsidR="00075AD7" w:rsidRDefault="00075AD7" w:rsidP="00795817">
      <w:pPr>
        <w:pStyle w:val="Bezmezer"/>
      </w:pPr>
    </w:p>
    <w:p w:rsidR="00075AD7" w:rsidRPr="00075AD7" w:rsidRDefault="00075AD7" w:rsidP="00795817">
      <w:pPr>
        <w:pStyle w:val="Bezmezer"/>
        <w:rPr>
          <w:b/>
        </w:rPr>
      </w:pPr>
      <w:r w:rsidRPr="00075AD7">
        <w:rPr>
          <w:b/>
          <w:noProof/>
        </w:rPr>
        <w:drawing>
          <wp:inline distT="0" distB="0" distL="0" distR="0">
            <wp:extent cx="314325" cy="341656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5" cy="3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AD7">
        <w:rPr>
          <w:b/>
        </w:rPr>
        <w:t>: VYSOCE SVÍTIVÁ LED DIODA</w:t>
      </w:r>
    </w:p>
    <w:p w:rsidR="00075AD7" w:rsidRDefault="00075AD7" w:rsidP="00795817">
      <w:pPr>
        <w:pStyle w:val="Bezmezer"/>
      </w:pPr>
      <w:r>
        <w:t>Pokud stisknete toto tlačítko, dojde k aktivaci vysoce svítivé blikající červené LED diody na obojku po dobu přibližně 8 minut.</w:t>
      </w:r>
    </w:p>
    <w:p w:rsidR="00075AD7" w:rsidRDefault="00075AD7" w:rsidP="00795817">
      <w:pPr>
        <w:pStyle w:val="Bezmezer"/>
      </w:pPr>
      <w:r>
        <w:t>Pokud stisknete tlačítko před uplynutím 8 minut, osvětlení zhasne.</w:t>
      </w:r>
    </w:p>
    <w:p w:rsidR="00075AD7" w:rsidRDefault="00075AD7" w:rsidP="00795817">
      <w:pPr>
        <w:pStyle w:val="Bezmezer"/>
      </w:pPr>
    </w:p>
    <w:p w:rsidR="00075AD7" w:rsidRPr="00075AD7" w:rsidRDefault="00075AD7" w:rsidP="00795817">
      <w:pPr>
        <w:pStyle w:val="Bezmezer"/>
        <w:rPr>
          <w:b/>
        </w:rPr>
      </w:pPr>
      <w:r w:rsidRPr="00075AD7">
        <w:rPr>
          <w:b/>
          <w:noProof/>
        </w:rPr>
        <w:drawing>
          <wp:inline distT="0" distB="0" distL="0" distR="0">
            <wp:extent cx="244929" cy="257175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t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0" cy="26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AD7">
        <w:rPr>
          <w:b/>
        </w:rPr>
        <w:t>: KRÁTK</w:t>
      </w:r>
      <w:r>
        <w:rPr>
          <w:b/>
        </w:rPr>
        <w:t>Á</w:t>
      </w:r>
      <w:r w:rsidRPr="00075AD7">
        <w:rPr>
          <w:b/>
        </w:rPr>
        <w:t xml:space="preserve"> VIBRACE</w:t>
      </w:r>
    </w:p>
    <w:p w:rsidR="00075AD7" w:rsidRDefault="00075AD7" w:rsidP="00795817">
      <w:pPr>
        <w:pStyle w:val="Bezmezer"/>
      </w:pPr>
      <w:r>
        <w:t>Pokud stisknete toto tlačítko, obojek vydá krátkou vibraci po dobu 1 sekundy.</w:t>
      </w:r>
    </w:p>
    <w:p w:rsidR="00075AD7" w:rsidRDefault="00075AD7" w:rsidP="00795817">
      <w:pPr>
        <w:pStyle w:val="Bezmezer"/>
      </w:pPr>
      <w:r>
        <w:t>Je na vašem rozhodnutí, zda při tréninku vašeho psa zvolíte tuto korekci.</w:t>
      </w:r>
    </w:p>
    <w:p w:rsidR="00075AD7" w:rsidRDefault="00075AD7" w:rsidP="00075AD7">
      <w:pPr>
        <w:pStyle w:val="Bezmezer"/>
      </w:pPr>
      <w:r>
        <w:t>Funkce vibrace můžete využít pokud,</w:t>
      </w:r>
    </w:p>
    <w:p w:rsidR="00075AD7" w:rsidRDefault="00075AD7" w:rsidP="00075AD7">
      <w:pPr>
        <w:pStyle w:val="Bezmezer"/>
        <w:numPr>
          <w:ilvl w:val="0"/>
          <w:numId w:val="2"/>
        </w:numPr>
      </w:pPr>
      <w:r>
        <w:t>je pes neposlušný,</w:t>
      </w:r>
    </w:p>
    <w:p w:rsidR="00075AD7" w:rsidRDefault="00075AD7" w:rsidP="00075AD7">
      <w:pPr>
        <w:pStyle w:val="Bezmezer"/>
        <w:numPr>
          <w:ilvl w:val="0"/>
          <w:numId w:val="2"/>
        </w:numPr>
      </w:pPr>
      <w:r>
        <w:t>chcete získat jeho pozornost.</w:t>
      </w:r>
    </w:p>
    <w:p w:rsidR="00075AD7" w:rsidRDefault="00075AD7" w:rsidP="00075AD7">
      <w:pPr>
        <w:pStyle w:val="Bezmezer"/>
      </w:pPr>
    </w:p>
    <w:p w:rsidR="00075AD7" w:rsidRPr="00075AD7" w:rsidRDefault="00075AD7" w:rsidP="00075AD7">
      <w:pPr>
        <w:pStyle w:val="Bezmezer"/>
        <w:rPr>
          <w:b/>
        </w:rPr>
      </w:pPr>
      <w:r w:rsidRPr="00075AD7">
        <w:rPr>
          <w:b/>
          <w:noProof/>
        </w:rPr>
        <w:drawing>
          <wp:inline distT="0" distB="0" distL="0" distR="0">
            <wp:extent cx="532446" cy="24765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v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82" cy="24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AD7">
        <w:rPr>
          <w:b/>
        </w:rPr>
        <w:t>: DLOUH</w:t>
      </w:r>
      <w:r>
        <w:rPr>
          <w:b/>
        </w:rPr>
        <w:t>Á</w:t>
      </w:r>
      <w:r w:rsidRPr="00075AD7">
        <w:rPr>
          <w:b/>
        </w:rPr>
        <w:t xml:space="preserve"> VIBRACE</w:t>
      </w:r>
    </w:p>
    <w:p w:rsidR="00075AD7" w:rsidRDefault="00075AD7" w:rsidP="00075AD7">
      <w:pPr>
        <w:pStyle w:val="Bezmezer"/>
      </w:pPr>
      <w:r>
        <w:t>Pokud stisknete toto tlačítko, obojek vydá dlouhou vibraci. Vibrace trvá po celou dobu, co je tlačítko drženo, nejdéle však 8 sekund.</w:t>
      </w:r>
    </w:p>
    <w:p w:rsidR="00075AD7" w:rsidRDefault="00075AD7" w:rsidP="00075AD7">
      <w:pPr>
        <w:pStyle w:val="Bezmezer"/>
      </w:pPr>
      <w:r>
        <w:t>Je na vašem rozhodnutí, zda při tréninku vašeho psa zvolíte tuto korekci.</w:t>
      </w:r>
    </w:p>
    <w:p w:rsidR="00075AD7" w:rsidRDefault="00075AD7" w:rsidP="00075AD7">
      <w:pPr>
        <w:pStyle w:val="Bezmezer"/>
      </w:pPr>
      <w:r>
        <w:t>Funkce vibrace můžete využít pokud,</w:t>
      </w:r>
    </w:p>
    <w:p w:rsidR="00075AD7" w:rsidRDefault="00075AD7" w:rsidP="00075AD7">
      <w:pPr>
        <w:pStyle w:val="Bezmezer"/>
        <w:numPr>
          <w:ilvl w:val="0"/>
          <w:numId w:val="2"/>
        </w:numPr>
      </w:pPr>
      <w:r>
        <w:t>je pes neposlušný,</w:t>
      </w:r>
    </w:p>
    <w:p w:rsidR="00075AD7" w:rsidRDefault="00075AD7" w:rsidP="00075AD7">
      <w:pPr>
        <w:pStyle w:val="Bezmezer"/>
        <w:numPr>
          <w:ilvl w:val="0"/>
          <w:numId w:val="2"/>
        </w:numPr>
      </w:pPr>
      <w:r>
        <w:t>chcete získat jeho pozornost.</w:t>
      </w:r>
    </w:p>
    <w:p w:rsidR="00075AD7" w:rsidRDefault="00075AD7" w:rsidP="00075AD7">
      <w:pPr>
        <w:pStyle w:val="Bezmezer"/>
      </w:pPr>
      <w:r w:rsidRPr="00795817">
        <w:rPr>
          <w:b/>
        </w:rPr>
        <w:t xml:space="preserve">Vždy používejte </w:t>
      </w:r>
      <w:r>
        <w:rPr>
          <w:b/>
        </w:rPr>
        <w:t>funkci vibrace</w:t>
      </w:r>
      <w:r w:rsidRPr="00795817">
        <w:rPr>
          <w:b/>
        </w:rPr>
        <w:t xml:space="preserve"> stejným způsobem</w:t>
      </w:r>
      <w:r>
        <w:t>.</w:t>
      </w:r>
    </w:p>
    <w:p w:rsidR="00CD066A" w:rsidRDefault="00CD066A" w:rsidP="00075AD7">
      <w:pPr>
        <w:pStyle w:val="Bezmezer"/>
      </w:pPr>
    </w:p>
    <w:p w:rsidR="00CD066A" w:rsidRDefault="00CD066A" w:rsidP="00CD066A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D066A" w:rsidRDefault="00CD066A" w:rsidP="00CD066A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075AD7" w:rsidRPr="00CD066A" w:rsidRDefault="00CD066A" w:rsidP="00CD066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CD066A">
        <w:rPr>
          <w:b/>
          <w:sz w:val="28"/>
        </w:rPr>
        <w:t xml:space="preserve">KONTROLA A VÝMĚNA BATERIE </w:t>
      </w:r>
    </w:p>
    <w:p w:rsidR="00CD066A" w:rsidRPr="00DF7405" w:rsidRDefault="00CD066A" w:rsidP="00075AD7">
      <w:pPr>
        <w:pStyle w:val="Bezmezer"/>
        <w:rPr>
          <w:b/>
          <w:sz w:val="24"/>
        </w:rPr>
      </w:pPr>
      <w:r w:rsidRPr="00DF7405">
        <w:rPr>
          <w:b/>
          <w:sz w:val="24"/>
        </w:rPr>
        <w:t>VYSÍLAČ</w:t>
      </w:r>
    </w:p>
    <w:p w:rsidR="00CD066A" w:rsidRDefault="00CD066A" w:rsidP="00075AD7">
      <w:pPr>
        <w:pStyle w:val="Bezmezer"/>
      </w:pPr>
      <w:r>
        <w:t xml:space="preserve">Pro </w:t>
      </w:r>
      <w:r w:rsidR="00886B0C">
        <w:t>zjištění</w:t>
      </w:r>
      <w:r>
        <w:t xml:space="preserve"> úrovně nabití baterie</w:t>
      </w:r>
      <w:r w:rsidR="00886B0C">
        <w:t xml:space="preserve"> zkontrolujte světelné</w:t>
      </w:r>
      <w:r w:rsidR="00BD37AA">
        <w:t xml:space="preserve"> kontrolky</w:t>
      </w:r>
      <w:r w:rsidR="00886B0C">
        <w:t xml:space="preserve"> na vysílači.</w:t>
      </w:r>
      <w:r>
        <w:t xml:space="preserve"> </w:t>
      </w:r>
      <w:r w:rsidR="00886B0C">
        <w:t>Pokud s</w:t>
      </w:r>
      <w:r>
        <w:t>tiskněte tlačítk</w:t>
      </w:r>
      <w:r w:rsidR="00886B0C">
        <w:t xml:space="preserve">o a 5 světelných </w:t>
      </w:r>
      <w:r w:rsidR="00BD37AA">
        <w:t>kontrolek</w:t>
      </w:r>
      <w:r w:rsidR="00886B0C">
        <w:t xml:space="preserve"> bliká rychle 3x za sebou, baterie je slabá a je nutné j</w:t>
      </w:r>
      <w:r w:rsidR="00BD37AA">
        <w:t>i</w:t>
      </w:r>
      <w:r w:rsidR="00886B0C">
        <w:t xml:space="preserve"> vyměnit.</w:t>
      </w:r>
    </w:p>
    <w:p w:rsidR="00CD066A" w:rsidRDefault="00CD066A" w:rsidP="00075AD7">
      <w:pPr>
        <w:pStyle w:val="Bezmezer"/>
      </w:pPr>
    </w:p>
    <w:p w:rsidR="00CD066A" w:rsidRDefault="00CD066A" w:rsidP="00075AD7">
      <w:pPr>
        <w:pStyle w:val="Bezmezer"/>
      </w:pPr>
      <w:r w:rsidRPr="00CD066A">
        <w:rPr>
          <w:b/>
        </w:rPr>
        <w:t>NUM´AXES doporučuje používat stejný typ i značku baterií. Jiné značky nemusí být kompatibilní s produktem</w:t>
      </w:r>
      <w:r>
        <w:t xml:space="preserve">. </w:t>
      </w:r>
    </w:p>
    <w:p w:rsidR="00CD066A" w:rsidRDefault="00886B0C" w:rsidP="00075AD7">
      <w:pPr>
        <w:pStyle w:val="Bezmez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635F19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2247265" cy="2514600"/>
            <wp:effectExtent l="0" t="0" r="63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TTER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252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66A" w:rsidRDefault="00CD066A" w:rsidP="00075AD7">
      <w:pPr>
        <w:pStyle w:val="Bezmezer"/>
      </w:pPr>
      <w:r>
        <w:t>Při výměně staré baterie za novou postupujte podle následujících kroků:</w:t>
      </w:r>
    </w:p>
    <w:p w:rsidR="00CD066A" w:rsidRDefault="00CD066A" w:rsidP="00CD066A">
      <w:pPr>
        <w:pStyle w:val="Bezmezer"/>
        <w:numPr>
          <w:ilvl w:val="0"/>
          <w:numId w:val="7"/>
        </w:numPr>
      </w:pPr>
      <w:r>
        <w:t>Použijte minci k odstranění krytky baterie na zadní straně vysílače.</w:t>
      </w:r>
    </w:p>
    <w:p w:rsidR="00CD066A" w:rsidRDefault="00CD066A" w:rsidP="00CD066A">
      <w:pPr>
        <w:pStyle w:val="Bezmezer"/>
        <w:numPr>
          <w:ilvl w:val="0"/>
          <w:numId w:val="7"/>
        </w:numPr>
      </w:pPr>
      <w:r>
        <w:t>Vyjměte starou baterii.</w:t>
      </w:r>
    </w:p>
    <w:p w:rsidR="00CD066A" w:rsidRDefault="00CD066A" w:rsidP="00CD066A">
      <w:pPr>
        <w:pStyle w:val="Bezmezer"/>
        <w:numPr>
          <w:ilvl w:val="0"/>
          <w:numId w:val="7"/>
        </w:numPr>
      </w:pPr>
      <w:r>
        <w:t>Vložte novou</w:t>
      </w:r>
      <w:r w:rsidRPr="00CD066A">
        <w:t xml:space="preserve"> </w:t>
      </w:r>
      <w:r>
        <w:t xml:space="preserve">baterii (lithiová baterie </w:t>
      </w:r>
      <w:proofErr w:type="gramStart"/>
      <w:r>
        <w:t>3V</w:t>
      </w:r>
      <w:proofErr w:type="gramEnd"/>
      <w:r>
        <w:t>, typ CR2032). Zkontrolujte polaritu baterií.</w:t>
      </w:r>
    </w:p>
    <w:p w:rsidR="00CD066A" w:rsidRDefault="00CD066A" w:rsidP="00CD066A">
      <w:pPr>
        <w:pStyle w:val="Bezmezer"/>
        <w:numPr>
          <w:ilvl w:val="0"/>
          <w:numId w:val="7"/>
        </w:numPr>
      </w:pPr>
      <w:r>
        <w:t>Nasaďte krytku zpátky na své místo a použijte minci k úplnému zavření.</w:t>
      </w:r>
    </w:p>
    <w:p w:rsidR="00CD066A" w:rsidRDefault="00CD066A" w:rsidP="00CD066A">
      <w:pPr>
        <w:pStyle w:val="Bezmezer"/>
        <w:numPr>
          <w:ilvl w:val="0"/>
          <w:numId w:val="7"/>
        </w:numPr>
      </w:pPr>
      <w:r>
        <w:t xml:space="preserve">Zkontrolujte, zda vysílač </w:t>
      </w:r>
      <w:r w:rsidR="00886B0C">
        <w:t>fungu</w:t>
      </w:r>
      <w:r>
        <w:t>je správně.</w:t>
      </w:r>
    </w:p>
    <w:p w:rsidR="00CD066A" w:rsidRDefault="00CD066A" w:rsidP="00075AD7">
      <w:pPr>
        <w:pStyle w:val="Bezmezer"/>
      </w:pPr>
    </w:p>
    <w:p w:rsidR="00886B0C" w:rsidRDefault="00886B0C" w:rsidP="00075AD7">
      <w:pPr>
        <w:pStyle w:val="Bezmezer"/>
      </w:pPr>
    </w:p>
    <w:p w:rsidR="00886B0C" w:rsidRDefault="00886B0C" w:rsidP="00075AD7">
      <w:pPr>
        <w:pStyle w:val="Bezmezer"/>
      </w:pPr>
    </w:p>
    <w:p w:rsidR="00886B0C" w:rsidRDefault="00886B0C" w:rsidP="00075AD7">
      <w:pPr>
        <w:pStyle w:val="Bezmezer"/>
      </w:pPr>
    </w:p>
    <w:p w:rsidR="00886B0C" w:rsidRDefault="00886B0C" w:rsidP="00075AD7">
      <w:pPr>
        <w:pStyle w:val="Bezmezer"/>
      </w:pPr>
    </w:p>
    <w:p w:rsidR="00886B0C" w:rsidRDefault="00886B0C" w:rsidP="00075AD7">
      <w:pPr>
        <w:pStyle w:val="Bezmezer"/>
      </w:pPr>
    </w:p>
    <w:p w:rsidR="00856613" w:rsidRDefault="00856613" w:rsidP="00075AD7">
      <w:pPr>
        <w:pStyle w:val="Bezmezer"/>
        <w:rPr>
          <w:b/>
          <w:sz w:val="24"/>
        </w:rPr>
      </w:pPr>
    </w:p>
    <w:p w:rsidR="00DF7405" w:rsidRPr="00886B0C" w:rsidRDefault="00DF7405" w:rsidP="00075AD7">
      <w:pPr>
        <w:pStyle w:val="Bezmezer"/>
        <w:rPr>
          <w:b/>
          <w:sz w:val="24"/>
        </w:rPr>
      </w:pPr>
      <w:r w:rsidRPr="00886B0C">
        <w:rPr>
          <w:b/>
          <w:sz w:val="24"/>
        </w:rPr>
        <w:t>PŘIJÍMAČ</w:t>
      </w:r>
    </w:p>
    <w:p w:rsidR="00886B0C" w:rsidRDefault="00886B0C" w:rsidP="00075AD7">
      <w:pPr>
        <w:pStyle w:val="Bezmezer"/>
      </w:pPr>
      <w:r>
        <w:t>Pro zjištění úrovně nabití baterie zkontrolujte světeln</w:t>
      </w:r>
      <w:r w:rsidR="00BD37AA">
        <w:t>ou kontrolku</w:t>
      </w:r>
      <w:r>
        <w:t xml:space="preserve"> v přední části přijímače.</w:t>
      </w:r>
    </w:p>
    <w:p w:rsidR="00886B0C" w:rsidRDefault="00886B0C" w:rsidP="00886B0C">
      <w:pPr>
        <w:pStyle w:val="Bezmezer"/>
        <w:numPr>
          <w:ilvl w:val="0"/>
          <w:numId w:val="2"/>
        </w:numPr>
      </w:pPr>
      <w:r>
        <w:t>Baterie dostatečně nabitá – pomalu bliká zeleně</w:t>
      </w:r>
    </w:p>
    <w:p w:rsidR="00886B0C" w:rsidRDefault="00886B0C" w:rsidP="00886B0C">
      <w:pPr>
        <w:pStyle w:val="Bezmezer"/>
        <w:numPr>
          <w:ilvl w:val="0"/>
          <w:numId w:val="2"/>
        </w:numPr>
      </w:pPr>
      <w:r>
        <w:t>Slabá baterie – rychle bliká červeně</w:t>
      </w:r>
    </w:p>
    <w:p w:rsidR="00886B0C" w:rsidRDefault="00886B0C" w:rsidP="00886B0C">
      <w:pPr>
        <w:pStyle w:val="Bezmezer"/>
      </w:pPr>
      <w:r>
        <w:t xml:space="preserve">Vyměňte starou baterii za novou (viz. </w:t>
      </w:r>
      <w:r>
        <w:rPr>
          <w:i/>
        </w:rPr>
        <w:t>První použití – baterie v přijímači</w:t>
      </w:r>
      <w:r>
        <w:t>) a zkontrolujte, zda přijímač funguje správně.</w:t>
      </w:r>
    </w:p>
    <w:p w:rsidR="00886B0C" w:rsidRDefault="00886B0C" w:rsidP="00886B0C">
      <w:pPr>
        <w:pStyle w:val="Bezmezer"/>
      </w:pPr>
    </w:p>
    <w:p w:rsidR="00886B0C" w:rsidRDefault="00886B0C" w:rsidP="00886B0C">
      <w:pPr>
        <w:pStyle w:val="Bezmezer"/>
      </w:pPr>
      <w:r w:rsidRPr="00CD066A">
        <w:rPr>
          <w:b/>
        </w:rPr>
        <w:t>NUM´AXES doporučuje používat stejný typ i značku baterií. Jiné značky nemusí být kompatibilní s produktem</w:t>
      </w:r>
      <w:r>
        <w:t xml:space="preserve">. </w:t>
      </w:r>
    </w:p>
    <w:p w:rsidR="00886B0C" w:rsidRDefault="00886B0C" w:rsidP="00886B0C">
      <w:pPr>
        <w:pStyle w:val="Bezmezer"/>
      </w:pPr>
    </w:p>
    <w:p w:rsidR="00886B0C" w:rsidRDefault="00886B0C" w:rsidP="00886B0C">
      <w:pPr>
        <w:pStyle w:val="Bezmezer"/>
      </w:pPr>
    </w:p>
    <w:p w:rsidR="00856613" w:rsidRDefault="00856613" w:rsidP="00886B0C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886B0C" w:rsidRPr="00886B0C" w:rsidRDefault="00886B0C" w:rsidP="00886B0C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KONTROLA SPRÁVNÉHO FUNGOVÁNÍ OBOJKU</w:t>
      </w:r>
    </w:p>
    <w:p w:rsidR="00886B0C" w:rsidRDefault="00886B0C" w:rsidP="00886B0C">
      <w:pPr>
        <w:pStyle w:val="Bezmezer"/>
      </w:pPr>
      <w:r>
        <w:t>Kdykoli si můžete zkontrolovat, zda Váš obojek funguje správně.</w:t>
      </w:r>
    </w:p>
    <w:p w:rsidR="00886B0C" w:rsidRDefault="00886B0C" w:rsidP="00886B0C">
      <w:pPr>
        <w:pStyle w:val="Bezmezer"/>
        <w:numPr>
          <w:ilvl w:val="0"/>
          <w:numId w:val="2"/>
        </w:numPr>
      </w:pPr>
      <w:r>
        <w:t>Zapněte vysílač i přijímač.</w:t>
      </w:r>
    </w:p>
    <w:p w:rsidR="00886B0C" w:rsidRDefault="00886B0C" w:rsidP="00886B0C">
      <w:pPr>
        <w:pStyle w:val="Bezmezer"/>
        <w:numPr>
          <w:ilvl w:val="0"/>
          <w:numId w:val="2"/>
        </w:numPr>
      </w:pPr>
      <w:r>
        <w:t>Jednotlivé funkce zkontrolujte podle následujícího postupu:</w:t>
      </w:r>
    </w:p>
    <w:p w:rsidR="00886B0C" w:rsidRDefault="00886B0C" w:rsidP="00886B0C">
      <w:pPr>
        <w:pStyle w:val="Bezmezer"/>
        <w:numPr>
          <w:ilvl w:val="0"/>
          <w:numId w:val="8"/>
        </w:numPr>
      </w:pPr>
      <w:r>
        <w:t xml:space="preserve">Stiskněte tlačítko </w:t>
      </w:r>
      <w:r>
        <w:rPr>
          <w:noProof/>
        </w:rPr>
        <w:drawing>
          <wp:inline distT="0" distB="0" distL="0" distR="0">
            <wp:extent cx="247685" cy="219106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fff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Obojek</w:t>
      </w:r>
      <w:r w:rsidR="00756809">
        <w:t xml:space="preserve"> musí</w:t>
      </w:r>
      <w:r>
        <w:t xml:space="preserve"> vydá</w:t>
      </w:r>
      <w:r w:rsidR="00756809">
        <w:t>vat</w:t>
      </w:r>
      <w:r>
        <w:t xml:space="preserve"> zvukové upozornění.</w:t>
      </w:r>
    </w:p>
    <w:p w:rsidR="00886B0C" w:rsidRDefault="00886B0C" w:rsidP="00886B0C">
      <w:pPr>
        <w:pStyle w:val="Bezmezer"/>
        <w:numPr>
          <w:ilvl w:val="0"/>
          <w:numId w:val="8"/>
        </w:numPr>
      </w:pPr>
      <w:r>
        <w:t xml:space="preserve">Stiskněte tlačítko </w:t>
      </w:r>
      <w:r>
        <w:rPr>
          <w:noProof/>
        </w:rPr>
        <w:drawing>
          <wp:inline distT="0" distB="0" distL="0" distR="0">
            <wp:extent cx="247650" cy="26918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 w:rsidR="00756809">
        <w:t xml:space="preserve"> Obojek musí vydávat vysoce svítivé osvětlení.</w:t>
      </w:r>
    </w:p>
    <w:p w:rsidR="00756809" w:rsidRDefault="00756809" w:rsidP="00886B0C">
      <w:pPr>
        <w:pStyle w:val="Bezmezer"/>
        <w:numPr>
          <w:ilvl w:val="0"/>
          <w:numId w:val="8"/>
        </w:numPr>
      </w:pPr>
      <w:r>
        <w:t xml:space="preserve">Stiskněte tlačítko </w:t>
      </w:r>
      <w:r>
        <w:rPr>
          <w:noProof/>
        </w:rPr>
        <w:drawing>
          <wp:inline distT="0" distB="0" distL="0" distR="0">
            <wp:extent cx="450531" cy="209550"/>
            <wp:effectExtent l="0" t="0" r="698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v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55" cy="21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Obojek musí vibrovat po celou dobu, co je tlačítko drženo, nejdéle 8 sekund.</w:t>
      </w:r>
    </w:p>
    <w:p w:rsidR="00756809" w:rsidRDefault="00756809" w:rsidP="00886B0C">
      <w:pPr>
        <w:pStyle w:val="Bezmezer"/>
        <w:numPr>
          <w:ilvl w:val="0"/>
          <w:numId w:val="8"/>
        </w:numPr>
      </w:pPr>
      <w:r>
        <w:t xml:space="preserve">Stiskněte tlačítko </w:t>
      </w:r>
      <w:r>
        <w:rPr>
          <w:noProof/>
        </w:rPr>
        <w:drawing>
          <wp:inline distT="0" distB="0" distL="0" distR="0">
            <wp:extent cx="217714" cy="2286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t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1" cy="2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Obojek musí krátce zavibrovat.</w:t>
      </w:r>
    </w:p>
    <w:p w:rsidR="00957E2A" w:rsidRDefault="00957E2A" w:rsidP="00957E2A">
      <w:pPr>
        <w:pStyle w:val="Bezmezer"/>
      </w:pPr>
    </w:p>
    <w:p w:rsidR="00957E2A" w:rsidRDefault="00957E2A" w:rsidP="00957E2A">
      <w:pPr>
        <w:pStyle w:val="Bezmezer"/>
      </w:pPr>
    </w:p>
    <w:p w:rsidR="00856613" w:rsidRDefault="00856613" w:rsidP="00856613">
      <w:pPr>
        <w:pStyle w:val="Bezmezer"/>
        <w:pBdr>
          <w:bottom w:val="single" w:sz="4" w:space="1" w:color="auto"/>
        </w:pBdr>
        <w:shd w:val="clear" w:color="auto" w:fill="FFFFFF" w:themeFill="background1"/>
        <w:rPr>
          <w:b/>
          <w:sz w:val="28"/>
        </w:rPr>
      </w:pPr>
    </w:p>
    <w:p w:rsidR="00957E2A" w:rsidRPr="00856613" w:rsidRDefault="00856613" w:rsidP="00856613">
      <w:pPr>
        <w:pStyle w:val="Bezmezer"/>
        <w:pBdr>
          <w:bottom w:val="single" w:sz="4" w:space="1" w:color="auto"/>
        </w:pBdr>
        <w:shd w:val="clear" w:color="auto" w:fill="FFFFFF" w:themeFill="background1"/>
        <w:rPr>
          <w:b/>
          <w:sz w:val="28"/>
        </w:rPr>
      </w:pPr>
      <w:r>
        <w:rPr>
          <w:b/>
          <w:sz w:val="28"/>
        </w:rPr>
        <w:t>DOSAH</w:t>
      </w:r>
    </w:p>
    <w:p w:rsidR="00BD37AA" w:rsidRDefault="00BD37AA" w:rsidP="00BD37AA">
      <w:pPr>
        <w:pStyle w:val="Bezmezer"/>
        <w:shd w:val="clear" w:color="auto" w:fill="FFFFFF" w:themeFill="background1"/>
      </w:pPr>
      <w:r>
        <w:t xml:space="preserve">Výcvikový obojek Eyenimal Training Soft Vám pomůže trénovat Vašeho psa bez použití vodítka do vzdálenosti </w:t>
      </w:r>
      <w:r w:rsidRPr="00BD37AA">
        <w:rPr>
          <w:b/>
        </w:rPr>
        <w:t>až 200 metrů</w:t>
      </w:r>
      <w:r>
        <w:t>. Dosah 200 metrů je dostatečný jak pro základní, tak i profesionální výcvik většiny psů. Je ideální volbou pro použití jak ve městě, tak i v lese, kde jsou horší podmínky a může dojít ke snížení dosahu.</w:t>
      </w:r>
    </w:p>
    <w:p w:rsidR="00957E2A" w:rsidRDefault="00957E2A" w:rsidP="00957E2A">
      <w:pPr>
        <w:pStyle w:val="Bezmezer"/>
      </w:pPr>
    </w:p>
    <w:p w:rsidR="00957E2A" w:rsidRPr="00553FC7" w:rsidRDefault="00553FC7" w:rsidP="00553FC7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JAK </w:t>
      </w:r>
      <w:r w:rsidR="00957E2A" w:rsidRPr="00553FC7">
        <w:rPr>
          <w:b/>
          <w:sz w:val="28"/>
        </w:rPr>
        <w:t>SPRÁVN</w:t>
      </w:r>
      <w:r>
        <w:rPr>
          <w:b/>
          <w:sz w:val="28"/>
        </w:rPr>
        <w:t>Ě</w:t>
      </w:r>
      <w:r w:rsidR="00957E2A" w:rsidRPr="00553FC7">
        <w:rPr>
          <w:b/>
          <w:sz w:val="28"/>
        </w:rPr>
        <w:t xml:space="preserve"> NASA</w:t>
      </w:r>
      <w:r>
        <w:rPr>
          <w:b/>
          <w:sz w:val="28"/>
        </w:rPr>
        <w:t xml:space="preserve">DIT </w:t>
      </w:r>
      <w:r w:rsidR="00957E2A" w:rsidRPr="00553FC7">
        <w:rPr>
          <w:b/>
          <w:sz w:val="28"/>
        </w:rPr>
        <w:t>OBOJ</w:t>
      </w:r>
      <w:r>
        <w:rPr>
          <w:b/>
          <w:sz w:val="28"/>
        </w:rPr>
        <w:t>EK</w:t>
      </w:r>
    </w:p>
    <w:p w:rsidR="00553FC7" w:rsidRPr="004E3647" w:rsidRDefault="00553FC7" w:rsidP="00553FC7">
      <w:pPr>
        <w:pStyle w:val="Bezmezer"/>
      </w:pPr>
      <w:r w:rsidRPr="00553FC7">
        <w:rPr>
          <w:b/>
        </w:rPr>
        <w:t>Je důležité, aby obojek dobře seděl na krku, protože příliš volný obojek může způsobit snížení funkčnosti</w:t>
      </w:r>
      <w:r w:rsidRPr="004E3647">
        <w:t>. Pokud je obojek příliš dlouhý nebo příliš těsný na krku vašeho psa</w:t>
      </w:r>
      <w:r>
        <w:t>, může způsobit poranění kůže</w:t>
      </w:r>
      <w:r>
        <w:t>.</w:t>
      </w:r>
    </w:p>
    <w:p w:rsidR="00553FC7" w:rsidRDefault="00553FC7" w:rsidP="00553FC7">
      <w:pPr>
        <w:pStyle w:val="Bezmezer"/>
        <w:numPr>
          <w:ilvl w:val="0"/>
          <w:numId w:val="9"/>
        </w:numPr>
      </w:pPr>
      <w:r w:rsidRPr="002813F0">
        <w:t>Každý elektronický obojek musí těsně přiléhat ke kůži. Elektrody musí přiléhat až ke kůži pod srstí, ale nesmí škrtit.</w:t>
      </w:r>
    </w:p>
    <w:p w:rsidR="00D05507" w:rsidRPr="00D05507" w:rsidRDefault="00D05507" w:rsidP="00553FC7">
      <w:pPr>
        <w:pStyle w:val="Bezmezer"/>
        <w:numPr>
          <w:ilvl w:val="0"/>
          <w:numId w:val="9"/>
        </w:numPr>
        <w:rPr>
          <w:rFonts w:cstheme="minorHAnsi"/>
          <w:b/>
          <w:color w:val="000000" w:themeColor="text1"/>
        </w:rPr>
      </w:pPr>
      <w:r w:rsidRPr="00D05507">
        <w:rPr>
          <w:rFonts w:cstheme="minorHAnsi"/>
          <w:b/>
          <w:color w:val="000000" w:themeColor="text1"/>
          <w:shd w:val="clear" w:color="auto" w:fill="FFFFFF"/>
        </w:rPr>
        <w:t>Utáhněte obojek tak, aby se mezi krk zvířete a obojek vešly Vaše dva prsty</w:t>
      </w:r>
      <w:r w:rsidRPr="00D05507">
        <w:rPr>
          <w:rFonts w:cstheme="minorHAnsi"/>
          <w:b/>
          <w:color w:val="000000" w:themeColor="text1"/>
          <w:shd w:val="clear" w:color="auto" w:fill="FFFFFF"/>
        </w:rPr>
        <w:t>.</w:t>
      </w:r>
    </w:p>
    <w:p w:rsidR="00553FC7" w:rsidRPr="002813F0" w:rsidRDefault="00553FC7" w:rsidP="00553FC7">
      <w:pPr>
        <w:pStyle w:val="Bezmezer"/>
        <w:numPr>
          <w:ilvl w:val="0"/>
          <w:numId w:val="9"/>
        </w:numPr>
      </w:pPr>
      <w:r w:rsidRPr="002813F0"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553FC7" w:rsidRPr="002813F0" w:rsidRDefault="00553FC7" w:rsidP="00553FC7">
      <w:pPr>
        <w:pStyle w:val="Bezmezer"/>
        <w:numPr>
          <w:ilvl w:val="0"/>
          <w:numId w:val="9"/>
        </w:numPr>
      </w:pPr>
      <w:r w:rsidRPr="002813F0">
        <w:t>Během tréninku nebo při běhu může příliš volný obojek způsobit podráždění kůže na krku zvířete. Správně přiléhav</w:t>
      </w:r>
      <w:r>
        <w:t>ý obojek pomůže zabránit výskytu podráždění</w:t>
      </w:r>
      <w:r w:rsidRPr="002813F0">
        <w:t>.</w:t>
      </w:r>
    </w:p>
    <w:p w:rsidR="00553FC7" w:rsidRPr="002813F0" w:rsidRDefault="00553FC7" w:rsidP="00553FC7">
      <w:pPr>
        <w:pStyle w:val="Bezmezer"/>
        <w:numPr>
          <w:ilvl w:val="0"/>
          <w:numId w:val="9"/>
        </w:numPr>
      </w:pPr>
      <w:r w:rsidRPr="002813F0">
        <w:t>Správná přiléhavost obojku je důležitá. Musí být nasazen tak, aby psa neškrtil a aby mohl dýchat normálně. Obojek nikdy nesmí bránit zvířeti v dýchání.</w:t>
      </w:r>
    </w:p>
    <w:p w:rsidR="00553FC7" w:rsidRDefault="00553FC7" w:rsidP="00553FC7">
      <w:pPr>
        <w:pStyle w:val="Bezmezer"/>
      </w:pPr>
      <w:r>
        <w:t>Přijímací obojek musí být umístěn správně ve středu krku zvířete.</w:t>
      </w:r>
    </w:p>
    <w:p w:rsidR="00553FC7" w:rsidRDefault="00553FC7" w:rsidP="00553FC7">
      <w:pPr>
        <w:pStyle w:val="Bezmezer"/>
      </w:pPr>
    </w:p>
    <w:p w:rsidR="00553FC7" w:rsidRDefault="00553FC7" w:rsidP="00553FC7">
      <w:pPr>
        <w:pStyle w:val="Bezmezer"/>
      </w:pPr>
      <w:r>
        <w:t xml:space="preserve"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veterinářem. </w:t>
      </w:r>
      <w:r w:rsidRPr="00553FC7">
        <w:rPr>
          <w:b/>
        </w:rPr>
        <w:t xml:space="preserve">Obojek by neměl být nošen nepřetržitě déle než </w:t>
      </w:r>
      <w:r>
        <w:rPr>
          <w:b/>
        </w:rPr>
        <w:t>8</w:t>
      </w:r>
      <w:r w:rsidRPr="00553FC7">
        <w:rPr>
          <w:b/>
        </w:rPr>
        <w:t xml:space="preserve"> hodin</w:t>
      </w:r>
      <w:r>
        <w:rPr>
          <w:b/>
        </w:rPr>
        <w:t xml:space="preserve"> denně</w:t>
      </w:r>
      <w:r>
        <w:t xml:space="preserve"> (jedná se o doporučení pro všechny obojky, i ty neelektrické).</w:t>
      </w:r>
    </w:p>
    <w:p w:rsidR="00553FC7" w:rsidRDefault="00553FC7" w:rsidP="00553FC7">
      <w:pPr>
        <w:pStyle w:val="Bezmezer"/>
      </w:pPr>
    </w:p>
    <w:p w:rsidR="00957E2A" w:rsidRDefault="00957E2A" w:rsidP="00957E2A">
      <w:pPr>
        <w:pStyle w:val="Bezmezer"/>
      </w:pPr>
    </w:p>
    <w:p w:rsidR="00553FC7" w:rsidRDefault="00553FC7" w:rsidP="00957E2A">
      <w:pPr>
        <w:pStyle w:val="Bezmezer"/>
      </w:pPr>
    </w:p>
    <w:p w:rsidR="00957E2A" w:rsidRPr="00957E2A" w:rsidRDefault="00957E2A" w:rsidP="00957E2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957E2A">
        <w:rPr>
          <w:b/>
          <w:sz w:val="28"/>
        </w:rPr>
        <w:t>PRO KOHO JE OBOJEK EYENIMAL TRAINING SOFT VHODNÝ?</w:t>
      </w:r>
    </w:p>
    <w:p w:rsidR="00957E2A" w:rsidRDefault="00957E2A" w:rsidP="00957E2A">
      <w:pPr>
        <w:pStyle w:val="Bezmezer"/>
        <w:numPr>
          <w:ilvl w:val="0"/>
          <w:numId w:val="2"/>
        </w:numPr>
      </w:pPr>
      <w:r>
        <w:t xml:space="preserve">Obojek lze používat u štěněte od </w:t>
      </w:r>
      <w:r w:rsidR="00553FC7">
        <w:t>6</w:t>
      </w:r>
      <w:r>
        <w:t xml:space="preserve"> měsíců věku, které již zná základní povely jako „</w:t>
      </w:r>
      <w:r w:rsidRPr="00553FC7">
        <w:rPr>
          <w:i/>
        </w:rPr>
        <w:t>zůstaň</w:t>
      </w:r>
      <w:r>
        <w:t>“, „</w:t>
      </w:r>
      <w:r w:rsidRPr="00553FC7">
        <w:rPr>
          <w:i/>
        </w:rPr>
        <w:t>sedni</w:t>
      </w:r>
      <w:r>
        <w:t>“ nebo alespoň „</w:t>
      </w:r>
      <w:r w:rsidRPr="00553FC7">
        <w:rPr>
          <w:i/>
        </w:rPr>
        <w:t>ne</w:t>
      </w:r>
      <w:r>
        <w:t>“.</w:t>
      </w:r>
    </w:p>
    <w:p w:rsidR="00957E2A" w:rsidRDefault="00957E2A" w:rsidP="00957E2A">
      <w:pPr>
        <w:pStyle w:val="Bezmezer"/>
        <w:numPr>
          <w:ilvl w:val="0"/>
          <w:numId w:val="2"/>
        </w:numPr>
      </w:pPr>
      <w:r w:rsidRPr="00553FC7">
        <w:rPr>
          <w:b/>
        </w:rPr>
        <w:t>NEPOUŽÍVEJTE</w:t>
      </w:r>
      <w:r>
        <w:t xml:space="preserve"> obojek na psy, kteří nejsou v dobré fyzické kondici</w:t>
      </w:r>
      <w:r w:rsidR="00E509C0">
        <w:t xml:space="preserve"> (srdeční problémy, epilepsie apod.) nebo nemají správné vychování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 xml:space="preserve">Váš pes si </w:t>
      </w:r>
      <w:r w:rsidR="00856613">
        <w:t xml:space="preserve">musí </w:t>
      </w:r>
      <w:r>
        <w:t xml:space="preserve">na obojek zvyknout – prvních několik dní nechte pejska nosit obojek, bez </w:t>
      </w:r>
      <w:r w:rsidR="00856613">
        <w:t>po</w:t>
      </w:r>
      <w:r>
        <w:t>užívání</w:t>
      </w:r>
      <w:r w:rsidR="00856613">
        <w:t xml:space="preserve"> korekcí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 xml:space="preserve">Pozitivní a účinný trénink vyžaduje čas. </w:t>
      </w:r>
      <w:r w:rsidRPr="00E509C0">
        <w:rPr>
          <w:b/>
        </w:rPr>
        <w:t>Neuspěchejte trénink</w:t>
      </w:r>
      <w:r>
        <w:t xml:space="preserve">. 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 xml:space="preserve">Vyberte si známé místo, na které je váš pes zvyklý. 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>Vyberte správný okamžik pro stisknutí tlačítka – přesně v moment, kdy pes udělá něco špatně.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>Nezapomínejte svého psa povzbuzovat. To urychlí proces učení.</w:t>
      </w:r>
    </w:p>
    <w:p w:rsidR="00E509C0" w:rsidRDefault="00E509C0" w:rsidP="00957E2A">
      <w:pPr>
        <w:pStyle w:val="Bezmezer"/>
        <w:numPr>
          <w:ilvl w:val="0"/>
          <w:numId w:val="2"/>
        </w:numPr>
      </w:pPr>
      <w:r>
        <w:t>Neváhejte kontaktovat profesionálního trenéra v případě dalších dotazů.</w:t>
      </w:r>
    </w:p>
    <w:p w:rsidR="00857812" w:rsidRDefault="00857812" w:rsidP="00857812">
      <w:pPr>
        <w:pStyle w:val="Bezmezer"/>
      </w:pPr>
    </w:p>
    <w:p w:rsidR="00857812" w:rsidRDefault="00857812" w:rsidP="00857812">
      <w:pPr>
        <w:pStyle w:val="Bezmezer"/>
      </w:pPr>
    </w:p>
    <w:p w:rsidR="00857812" w:rsidRDefault="00857812" w:rsidP="00857812">
      <w:pPr>
        <w:pStyle w:val="Bezmezer"/>
      </w:pPr>
    </w:p>
    <w:p w:rsidR="00857812" w:rsidRPr="00857812" w:rsidRDefault="00857812" w:rsidP="00857812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857812">
        <w:rPr>
          <w:b/>
          <w:sz w:val="28"/>
        </w:rPr>
        <w:t>DALŠÍ UPOZORNĚNÍ</w:t>
      </w:r>
    </w:p>
    <w:p w:rsidR="00857812" w:rsidRDefault="00857812" w:rsidP="00857812">
      <w:pPr>
        <w:pStyle w:val="Bezmezer"/>
        <w:numPr>
          <w:ilvl w:val="0"/>
          <w:numId w:val="2"/>
        </w:numPr>
      </w:pPr>
      <w:r w:rsidRPr="001D760D">
        <w:rPr>
          <w:b/>
        </w:rPr>
        <w:t xml:space="preserve">Přijímač je </w:t>
      </w:r>
      <w:r w:rsidR="001D760D" w:rsidRPr="001D760D">
        <w:rPr>
          <w:b/>
        </w:rPr>
        <w:t>plně vodotěsný a odolný proti ponoření</w:t>
      </w:r>
      <w:r w:rsidR="001D760D">
        <w:t>. Ideální pro psa, který má rád vodu. Pro udržení vodotěsnosti obojku, doporučujeme vyměnit těsnící gumičku každý rok.</w:t>
      </w:r>
    </w:p>
    <w:p w:rsidR="001D760D" w:rsidRDefault="001D760D" w:rsidP="00857812">
      <w:pPr>
        <w:pStyle w:val="Bezmezer"/>
        <w:numPr>
          <w:ilvl w:val="0"/>
          <w:numId w:val="2"/>
        </w:numPr>
      </w:pPr>
      <w:r>
        <w:rPr>
          <w:b/>
        </w:rPr>
        <w:t>Vysílač je odolný proti mírnému dešti</w:t>
      </w:r>
      <w:r>
        <w:t>.</w:t>
      </w:r>
      <w:r w:rsidR="00D05507">
        <w:t xml:space="preserve"> Je navržen tak, že vydrží krátkodobé působení deště. Pokud Vám vysílač spadne do vody, způsobí to nenavratitelné poškození.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t>Pes by neměl nosit společně s výcvikovým obojkem kovový nebo další jiný obojek</w:t>
      </w:r>
      <w:r w:rsidR="00856613">
        <w:t>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t xml:space="preserve">Vyhněte se používání vysílače v blízkosti předmětů citlivých na </w:t>
      </w:r>
      <w:r w:rsidR="00856613">
        <w:t xml:space="preserve">statická </w:t>
      </w:r>
      <w:r>
        <w:t>magnetick</w:t>
      </w:r>
      <w:r w:rsidR="00856613">
        <w:t>á pole.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t>Nevystavujte zařízení místům s vysokými teplotami</w:t>
      </w:r>
      <w:r w:rsidR="00856613">
        <w:t>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t xml:space="preserve">Vyměňte baterie každé dva roky, dokonce i </w:t>
      </w:r>
      <w:r w:rsidR="00856613">
        <w:t>pokud</w:t>
      </w:r>
      <w:r>
        <w:t xml:space="preserve"> nepoužíváte zařízení po delší dobu</w:t>
      </w:r>
      <w:r w:rsidR="00856613">
        <w:t>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lastRenderedPageBreak/>
        <w:t xml:space="preserve">Nikdy nenechávejte vybité baterie </w:t>
      </w:r>
      <w:r w:rsidR="00856613">
        <w:t xml:space="preserve">v </w:t>
      </w:r>
      <w:r>
        <w:t>zařízení (přijímač</w:t>
      </w:r>
      <w:r w:rsidR="00856613">
        <w:t xml:space="preserve"> i </w:t>
      </w:r>
      <w:r>
        <w:t>vysílač)</w:t>
      </w:r>
      <w:r w:rsidR="00856613">
        <w:t>. M</w:t>
      </w:r>
      <w:r>
        <w:t>ohlo by dojít k poškození zařízení</w:t>
      </w:r>
      <w:r w:rsidR="00856613">
        <w:t>.</w:t>
      </w:r>
    </w:p>
    <w:p w:rsidR="00EC7814" w:rsidRDefault="00EC7814" w:rsidP="00857812">
      <w:pPr>
        <w:pStyle w:val="Bezmezer"/>
        <w:numPr>
          <w:ilvl w:val="0"/>
          <w:numId w:val="2"/>
        </w:numPr>
      </w:pPr>
      <w:r>
        <w:t>Pokud nepoužíváte zařízení po dobu delší než 3 měsíce, vyjměte baterie z přijímače i vysílače. Zařízení si pamatuje nastavené kódování.</w:t>
      </w:r>
    </w:p>
    <w:p w:rsidR="00DC7543" w:rsidRDefault="00DC7543" w:rsidP="00857812">
      <w:pPr>
        <w:pStyle w:val="Bezmezer"/>
        <w:numPr>
          <w:ilvl w:val="0"/>
          <w:numId w:val="2"/>
        </w:numPr>
      </w:pPr>
      <w:r>
        <w:t xml:space="preserve">Udržujte zařízení mimo dosah dětí. </w:t>
      </w:r>
    </w:p>
    <w:p w:rsidR="00857812" w:rsidRDefault="00857812" w:rsidP="00857812">
      <w:pPr>
        <w:pStyle w:val="Bezmezer"/>
      </w:pPr>
    </w:p>
    <w:p w:rsidR="00857812" w:rsidRDefault="00857812" w:rsidP="00857812">
      <w:pPr>
        <w:pStyle w:val="Bezmezer"/>
      </w:pPr>
    </w:p>
    <w:p w:rsidR="00856613" w:rsidRDefault="00856613" w:rsidP="00857812">
      <w:pPr>
        <w:pStyle w:val="Bezmezer"/>
      </w:pPr>
    </w:p>
    <w:p w:rsidR="00857812" w:rsidRPr="00DC7543" w:rsidRDefault="00857812" w:rsidP="00DC754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DC7543">
        <w:rPr>
          <w:b/>
          <w:sz w:val="28"/>
        </w:rPr>
        <w:t>ÚDRŽBA</w:t>
      </w:r>
    </w:p>
    <w:p w:rsidR="00DC7543" w:rsidRDefault="00DC7543" w:rsidP="00DC7543">
      <w:pPr>
        <w:pStyle w:val="Bezmezer"/>
        <w:numPr>
          <w:ilvl w:val="0"/>
          <w:numId w:val="2"/>
        </w:numPr>
      </w:pPr>
      <w:r w:rsidRPr="00DC7543">
        <w:rPr>
          <w:b/>
        </w:rPr>
        <w:t>K čištění používejte měkký hadřík a neutrální detergent</w:t>
      </w:r>
      <w:r>
        <w:t>.</w:t>
      </w:r>
      <w:r w:rsidRPr="00DC7543">
        <w:t xml:space="preserve"> </w:t>
      </w:r>
      <w:r>
        <w:t>Pro udržení vodotěsnosti obojku, doporučujeme vyměnit těsnící gumičku každý rok.</w:t>
      </w:r>
    </w:p>
    <w:p w:rsidR="00DC7543" w:rsidRDefault="00DC7543" w:rsidP="00DC7543">
      <w:pPr>
        <w:pStyle w:val="Bezmezer"/>
        <w:numPr>
          <w:ilvl w:val="0"/>
          <w:numId w:val="2"/>
        </w:numPr>
      </w:pPr>
      <w:r>
        <w:t>Řemínek můžete mýt v mýdlové vodě.</w:t>
      </w:r>
    </w:p>
    <w:p w:rsidR="00857812" w:rsidRDefault="00857812" w:rsidP="00857812">
      <w:pPr>
        <w:pStyle w:val="Bezmezer"/>
      </w:pPr>
    </w:p>
    <w:p w:rsidR="00857812" w:rsidRDefault="00857812" w:rsidP="00857812">
      <w:pPr>
        <w:pStyle w:val="Bezmezer"/>
      </w:pPr>
    </w:p>
    <w:p w:rsidR="00856613" w:rsidRDefault="00856613" w:rsidP="00857812">
      <w:pPr>
        <w:pStyle w:val="Bezmezer"/>
      </w:pPr>
    </w:p>
    <w:p w:rsidR="00857812" w:rsidRPr="00E474EE" w:rsidRDefault="00857812" w:rsidP="00E474EE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E474EE">
        <w:rPr>
          <w:b/>
          <w:sz w:val="28"/>
        </w:rPr>
        <w:t>ODSTRANĚNÍ PROBLÉMŮ</w:t>
      </w:r>
    </w:p>
    <w:p w:rsidR="00DC7543" w:rsidRDefault="00DC7543" w:rsidP="00857812">
      <w:pPr>
        <w:pStyle w:val="Bezmezer"/>
      </w:pPr>
      <w:r>
        <w:t xml:space="preserve">Pokud nastane </w:t>
      </w:r>
      <w:r w:rsidR="00856613">
        <w:t>jakýkoli</w:t>
      </w:r>
      <w:r>
        <w:t xml:space="preserve"> problém, nejprve si přečtěte uživatelský manuál</w:t>
      </w:r>
      <w:r w:rsidR="00626757">
        <w:t>, poté zkontrolujte baterie</w:t>
      </w:r>
      <w:r w:rsidR="005F3356">
        <w:t xml:space="preserve"> a vyměňte je, pokud je to nezbytné.</w:t>
      </w:r>
    </w:p>
    <w:p w:rsidR="002119B8" w:rsidRDefault="002119B8" w:rsidP="00857812">
      <w:pPr>
        <w:pStyle w:val="Bezmezer"/>
      </w:pPr>
      <w:r>
        <w:t>Pokud problém přetrvává</w:t>
      </w:r>
      <w:r w:rsidR="00B86366">
        <w:t>, kontaktujte dodav</w:t>
      </w:r>
      <w:r w:rsidR="00884FD5">
        <w:t xml:space="preserve">atele </w:t>
      </w:r>
      <w:r w:rsidR="005F0EBA">
        <w:t xml:space="preserve">nebo zákaznický servis na tel. </w:t>
      </w:r>
      <w:r w:rsidR="00E474EE">
        <w:t>č</w:t>
      </w:r>
      <w:r w:rsidR="005F0EBA">
        <w:t>ísle +420</w:t>
      </w:r>
      <w:r w:rsidR="009C54AE">
        <w:t> </w:t>
      </w:r>
      <w:r w:rsidR="005F0EBA">
        <w:t>216</w:t>
      </w:r>
      <w:r w:rsidR="009C54AE">
        <w:t> 216</w:t>
      </w:r>
      <w:r w:rsidR="00706987">
        <w:t> </w:t>
      </w:r>
      <w:r w:rsidR="009C54AE">
        <w:t>106.</w:t>
      </w:r>
    </w:p>
    <w:p w:rsidR="00706987" w:rsidRDefault="00706987" w:rsidP="00857812">
      <w:pPr>
        <w:pStyle w:val="Bezmezer"/>
      </w:pPr>
    </w:p>
    <w:p w:rsidR="00857812" w:rsidRDefault="00857812" w:rsidP="00857812">
      <w:pPr>
        <w:pStyle w:val="Bezmezer"/>
      </w:pPr>
    </w:p>
    <w:p w:rsidR="00856613" w:rsidRDefault="00856613" w:rsidP="00857812">
      <w:pPr>
        <w:pStyle w:val="Bezmezer"/>
      </w:pPr>
    </w:p>
    <w:p w:rsidR="00857812" w:rsidRPr="00AB56C7" w:rsidRDefault="00857812" w:rsidP="00AB56C7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AB56C7">
        <w:rPr>
          <w:b/>
          <w:sz w:val="28"/>
        </w:rPr>
        <w:t>TECHNICKÉ PARAMETRY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AB56C7" w:rsidTr="00213917">
        <w:tc>
          <w:tcPr>
            <w:tcW w:w="2122" w:type="dxa"/>
          </w:tcPr>
          <w:p w:rsidR="00AB56C7" w:rsidRDefault="00AB56C7" w:rsidP="00857812">
            <w:pPr>
              <w:pStyle w:val="Bezmezer"/>
            </w:pPr>
          </w:p>
        </w:tc>
        <w:tc>
          <w:tcPr>
            <w:tcW w:w="3543" w:type="dxa"/>
          </w:tcPr>
          <w:p w:rsidR="00AB56C7" w:rsidRPr="00447C4E" w:rsidRDefault="00AB56C7" w:rsidP="00447C4E">
            <w:pPr>
              <w:pStyle w:val="Bezmezer"/>
              <w:jc w:val="center"/>
              <w:rPr>
                <w:b/>
              </w:rPr>
            </w:pPr>
            <w:r w:rsidRPr="00447C4E">
              <w:rPr>
                <w:b/>
              </w:rPr>
              <w:t>Vysílač</w:t>
            </w:r>
          </w:p>
        </w:tc>
        <w:tc>
          <w:tcPr>
            <w:tcW w:w="3397" w:type="dxa"/>
          </w:tcPr>
          <w:p w:rsidR="00AB56C7" w:rsidRPr="00447C4E" w:rsidRDefault="00AB56C7" w:rsidP="00447C4E">
            <w:pPr>
              <w:pStyle w:val="Bezmezer"/>
              <w:jc w:val="center"/>
              <w:rPr>
                <w:b/>
              </w:rPr>
            </w:pPr>
            <w:r w:rsidRPr="00447C4E">
              <w:rPr>
                <w:b/>
              </w:rPr>
              <w:t>Přijímač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Baterie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l</w:t>
            </w:r>
            <w:r w:rsidR="00447C4E">
              <w:t xml:space="preserve">ithiová baterie </w:t>
            </w:r>
            <w:proofErr w:type="gramStart"/>
            <w:r w:rsidR="00447C4E">
              <w:t>3V</w:t>
            </w:r>
            <w:proofErr w:type="gramEnd"/>
            <w:r w:rsidR="00447C4E">
              <w:t xml:space="preserve"> CR2032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l</w:t>
            </w:r>
            <w:r w:rsidR="00447C4E">
              <w:t xml:space="preserve">ithiová baterie </w:t>
            </w:r>
            <w:proofErr w:type="gramStart"/>
            <w:r w:rsidR="00447C4E">
              <w:t>3V</w:t>
            </w:r>
            <w:proofErr w:type="gramEnd"/>
            <w:r w:rsidR="00447C4E">
              <w:t xml:space="preserve"> CR2</w:t>
            </w:r>
            <w:r w:rsidR="00447C4E">
              <w:t>450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Životnost baterií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 xml:space="preserve">v pohotovostním režimu přibližně 6 měsíců; nepřetržité používání přibližně </w:t>
            </w:r>
            <w:r w:rsidR="00BF001A">
              <w:t>1–2</w:t>
            </w:r>
            <w:r>
              <w:t xml:space="preserve"> měsíce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v</w:t>
            </w:r>
            <w:r>
              <w:t xml:space="preserve"> pohotovostním režimu přibližně </w:t>
            </w:r>
            <w:r>
              <w:t>7</w:t>
            </w:r>
            <w:r>
              <w:t xml:space="preserve"> měsíců; nepřetržité používání přibližně 2 měsíce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Frekvence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869.525 MHz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869.525 MHz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Anténa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integrovaná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integrovan</w:t>
            </w:r>
            <w:r>
              <w:t>á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Dosah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přibližně 200 m</w:t>
            </w:r>
          </w:p>
        </w:tc>
        <w:tc>
          <w:tcPr>
            <w:tcW w:w="3397" w:type="dxa"/>
          </w:tcPr>
          <w:p w:rsidR="00AB56C7" w:rsidRDefault="00AB56C7" w:rsidP="00447C4E">
            <w:pPr>
              <w:pStyle w:val="Bezmezer"/>
              <w:jc w:val="center"/>
            </w:pP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Teplota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mezi -</w:t>
            </w:r>
            <w:r w:rsidR="00BF001A">
              <w:t>20 °C</w:t>
            </w:r>
            <w:r>
              <w:t xml:space="preserve"> až +40</w:t>
            </w:r>
            <w:r w:rsidR="00BF001A">
              <w:t xml:space="preserve"> </w:t>
            </w:r>
            <w:r>
              <w:t>°C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mezi -20</w:t>
            </w:r>
            <w:r w:rsidR="00BF001A">
              <w:t xml:space="preserve"> </w:t>
            </w:r>
            <w:r>
              <w:t>°C až +40</w:t>
            </w:r>
            <w:r w:rsidR="00BF001A">
              <w:t xml:space="preserve"> </w:t>
            </w:r>
            <w:r>
              <w:t>°C</w:t>
            </w:r>
          </w:p>
        </w:tc>
      </w:tr>
      <w:tr w:rsidR="00213917" w:rsidTr="00213917">
        <w:tc>
          <w:tcPr>
            <w:tcW w:w="2122" w:type="dxa"/>
          </w:tcPr>
          <w:p w:rsidR="00213917" w:rsidRPr="00447C4E" w:rsidRDefault="00213917" w:rsidP="00857812">
            <w:pPr>
              <w:pStyle w:val="Bezmezer"/>
              <w:rPr>
                <w:b/>
              </w:rPr>
            </w:pPr>
            <w:r>
              <w:rPr>
                <w:b/>
              </w:rPr>
              <w:t>Voděodolnost</w:t>
            </w:r>
          </w:p>
        </w:tc>
        <w:tc>
          <w:tcPr>
            <w:tcW w:w="3543" w:type="dxa"/>
          </w:tcPr>
          <w:p w:rsidR="00213917" w:rsidRDefault="00213917" w:rsidP="00447C4E">
            <w:pPr>
              <w:pStyle w:val="Bezmezer"/>
              <w:jc w:val="center"/>
            </w:pPr>
            <w:r>
              <w:t>voděodolný</w:t>
            </w:r>
          </w:p>
        </w:tc>
        <w:tc>
          <w:tcPr>
            <w:tcW w:w="3397" w:type="dxa"/>
          </w:tcPr>
          <w:p w:rsidR="00213917" w:rsidRDefault="00213917" w:rsidP="00447C4E">
            <w:pPr>
              <w:pStyle w:val="Bezmezer"/>
              <w:jc w:val="center"/>
            </w:pPr>
            <w:r>
              <w:t>vodotěsný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Rozměry</w:t>
            </w:r>
          </w:p>
        </w:tc>
        <w:tc>
          <w:tcPr>
            <w:tcW w:w="3543" w:type="dxa"/>
          </w:tcPr>
          <w:p w:rsidR="00AB56C7" w:rsidRDefault="00213917" w:rsidP="00447C4E">
            <w:pPr>
              <w:pStyle w:val="Bezmezer"/>
              <w:jc w:val="center"/>
            </w:pPr>
            <w:r>
              <w:t>9,8 x 4,2 x 1,7 cm</w:t>
            </w:r>
          </w:p>
        </w:tc>
        <w:tc>
          <w:tcPr>
            <w:tcW w:w="3397" w:type="dxa"/>
          </w:tcPr>
          <w:p w:rsidR="00AB56C7" w:rsidRDefault="00213917" w:rsidP="00447C4E">
            <w:pPr>
              <w:pStyle w:val="Bezmezer"/>
              <w:jc w:val="center"/>
            </w:pPr>
            <w:r>
              <w:t>6,07 x 4,66 x 3,06 cm</w:t>
            </w:r>
          </w:p>
        </w:tc>
      </w:tr>
      <w:tr w:rsidR="00AB56C7" w:rsidTr="00213917">
        <w:tc>
          <w:tcPr>
            <w:tcW w:w="2122" w:type="dxa"/>
          </w:tcPr>
          <w:p w:rsidR="00AB56C7" w:rsidRPr="00447C4E" w:rsidRDefault="00AB56C7" w:rsidP="00857812">
            <w:pPr>
              <w:pStyle w:val="Bezmezer"/>
              <w:rPr>
                <w:b/>
              </w:rPr>
            </w:pPr>
            <w:r w:rsidRPr="00447C4E">
              <w:rPr>
                <w:b/>
              </w:rPr>
              <w:t>Hmotnost (s baterií)</w:t>
            </w:r>
          </w:p>
        </w:tc>
        <w:tc>
          <w:tcPr>
            <w:tcW w:w="3543" w:type="dxa"/>
          </w:tcPr>
          <w:p w:rsidR="00AB56C7" w:rsidRDefault="00AB56C7" w:rsidP="00447C4E">
            <w:pPr>
              <w:pStyle w:val="Bezmezer"/>
              <w:jc w:val="center"/>
            </w:pPr>
            <w:r>
              <w:t>36</w:t>
            </w:r>
            <w:r w:rsidR="00447C4E">
              <w:t xml:space="preserve"> </w:t>
            </w:r>
            <w:r>
              <w:t>g</w:t>
            </w:r>
          </w:p>
        </w:tc>
        <w:tc>
          <w:tcPr>
            <w:tcW w:w="3397" w:type="dxa"/>
          </w:tcPr>
          <w:p w:rsidR="00AB56C7" w:rsidRDefault="00AB56C7" w:rsidP="00447C4E">
            <w:pPr>
              <w:pStyle w:val="Bezmezer"/>
              <w:jc w:val="center"/>
            </w:pPr>
            <w:r>
              <w:t>51</w:t>
            </w:r>
            <w:r w:rsidR="00447C4E">
              <w:t xml:space="preserve"> </w:t>
            </w:r>
            <w:r>
              <w:t>g (bez řemínku)</w:t>
            </w:r>
          </w:p>
          <w:p w:rsidR="00AB56C7" w:rsidRPr="00447C4E" w:rsidRDefault="00447C4E" w:rsidP="00447C4E">
            <w:pPr>
              <w:pStyle w:val="Bezmezer"/>
              <w:jc w:val="center"/>
              <w:rPr>
                <w:rFonts w:cstheme="minorHAnsi"/>
              </w:rPr>
            </w:pPr>
            <w:r w:rsidRPr="00447C4E">
              <w:rPr>
                <w:rFonts w:cstheme="minorHAnsi"/>
                <w:color w:val="000000" w:themeColor="text1"/>
                <w:shd w:val="clear" w:color="auto" w:fill="EBEDEF"/>
              </w:rPr>
              <w:t>Délka obojku je nastavitelná od 20 do 50 cm.</w:t>
            </w:r>
          </w:p>
        </w:tc>
      </w:tr>
    </w:tbl>
    <w:p w:rsidR="00857812" w:rsidRDefault="00857812" w:rsidP="00857812">
      <w:pPr>
        <w:pStyle w:val="Bezmezer"/>
      </w:pPr>
    </w:p>
    <w:p w:rsidR="00BF001A" w:rsidRDefault="00BF001A" w:rsidP="00857812">
      <w:pPr>
        <w:pStyle w:val="Bezmezer"/>
      </w:pPr>
      <w:bookmarkStart w:id="0" w:name="_GoBack"/>
      <w:bookmarkEnd w:id="0"/>
    </w:p>
    <w:p w:rsidR="00857812" w:rsidRDefault="00857812" w:rsidP="00857812">
      <w:pPr>
        <w:pStyle w:val="Bezmezer"/>
      </w:pPr>
    </w:p>
    <w:p w:rsidR="00857812" w:rsidRPr="00BF001A" w:rsidRDefault="00857812" w:rsidP="00051E37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BF001A">
        <w:rPr>
          <w:b/>
          <w:sz w:val="28"/>
        </w:rPr>
        <w:t>ZÁRUKA</w:t>
      </w:r>
    </w:p>
    <w:p w:rsidR="00381DDE" w:rsidRPr="002A14CF" w:rsidRDefault="00381DDE" w:rsidP="00381DDE">
      <w:pPr>
        <w:pStyle w:val="Bezmezer"/>
        <w:rPr>
          <w:b/>
        </w:rPr>
      </w:pPr>
      <w:r w:rsidRPr="002A14CF">
        <w:rPr>
          <w:b/>
        </w:rPr>
        <w:t xml:space="preserve">Prohlášení o shodě, záruční a pozáruční servis </w:t>
      </w:r>
    </w:p>
    <w:p w:rsidR="00381DDE" w:rsidRDefault="00381DDE" w:rsidP="00381DDE">
      <w:pPr>
        <w:pStyle w:val="Bezmezer"/>
      </w:pPr>
      <w:r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381DDE" w:rsidRDefault="00381DDE" w:rsidP="00381DDE">
      <w:pPr>
        <w:pStyle w:val="Bezmezer"/>
      </w:pPr>
      <w:r>
        <w:t xml:space="preserve">Adresa, na které naleznete prohlášení o shodě a aktuální návod: </w:t>
      </w:r>
    </w:p>
    <w:p w:rsidR="00381DDE" w:rsidRDefault="00051E37" w:rsidP="00381DDE">
      <w:pPr>
        <w:pStyle w:val="Bezmezer"/>
      </w:pPr>
      <w:r w:rsidRPr="00051E37">
        <w:rPr>
          <w:rStyle w:val="Hypertextovodkaz"/>
        </w:rPr>
        <w:t>https://www.elektro-obojky.cz/vycvikove-obojky/eyenimal-training-soft</w:t>
      </w:r>
    </w:p>
    <w:p w:rsidR="00381DDE" w:rsidRDefault="00381DDE" w:rsidP="00381DDE">
      <w:pPr>
        <w:pStyle w:val="Bezmezer"/>
      </w:pPr>
    </w:p>
    <w:p w:rsidR="00381DDE" w:rsidRDefault="00381DDE" w:rsidP="00381DDE">
      <w:pPr>
        <w:pStyle w:val="Bezmezer"/>
      </w:pPr>
      <w:r>
        <w:t xml:space="preserve">Změny technických parametrů, vlastností a tiskové chyby vyhrazeny. </w:t>
      </w:r>
    </w:p>
    <w:p w:rsidR="00381DDE" w:rsidRDefault="00381DDE" w:rsidP="00381DDE">
      <w:pPr>
        <w:pStyle w:val="Bezmezer"/>
      </w:pPr>
    </w:p>
    <w:p w:rsidR="00381DDE" w:rsidRDefault="00381DDE" w:rsidP="00381DDE">
      <w:pPr>
        <w:pStyle w:val="Bezmezer"/>
        <w:jc w:val="center"/>
        <w:rPr>
          <w:b/>
        </w:rPr>
      </w:pPr>
      <w:r w:rsidRPr="0022056A">
        <w:rPr>
          <w:b/>
        </w:rPr>
        <w:t>Záruční a pozáruční opravy zabezpečuje dovozce:</w:t>
      </w:r>
    </w:p>
    <w:p w:rsidR="00381DDE" w:rsidRPr="0022056A" w:rsidRDefault="00381DDE" w:rsidP="00381DDE">
      <w:pPr>
        <w:pStyle w:val="Bezmezer"/>
        <w:jc w:val="center"/>
        <w:rPr>
          <w:b/>
        </w:rPr>
      </w:pPr>
    </w:p>
    <w:p w:rsidR="00381DDE" w:rsidRPr="0022056A" w:rsidRDefault="00381DDE" w:rsidP="00381DDE">
      <w:pPr>
        <w:pStyle w:val="Bezmezer"/>
        <w:jc w:val="center"/>
        <w:rPr>
          <w:b/>
        </w:rPr>
      </w:pPr>
      <w:r w:rsidRPr="0022056A">
        <w:rPr>
          <w:b/>
        </w:rPr>
        <w:t>Reedog, s.r.o.</w:t>
      </w:r>
    </w:p>
    <w:p w:rsidR="00381DDE" w:rsidRPr="0022056A" w:rsidRDefault="00381DDE" w:rsidP="00381DDE">
      <w:pPr>
        <w:pStyle w:val="Bezmezer"/>
        <w:jc w:val="center"/>
        <w:rPr>
          <w:b/>
        </w:rPr>
      </w:pPr>
      <w:proofErr w:type="spellStart"/>
      <w:r w:rsidRPr="0022056A">
        <w:rPr>
          <w:b/>
        </w:rPr>
        <w:t>Sedmidomky</w:t>
      </w:r>
      <w:proofErr w:type="spellEnd"/>
      <w:r w:rsidRPr="0022056A">
        <w:rPr>
          <w:b/>
        </w:rPr>
        <w:t xml:space="preserve"> 459/8</w:t>
      </w:r>
    </w:p>
    <w:p w:rsidR="00381DDE" w:rsidRPr="0022056A" w:rsidRDefault="00381DDE" w:rsidP="00381DDE">
      <w:pPr>
        <w:pStyle w:val="Bezmezer"/>
        <w:jc w:val="center"/>
        <w:rPr>
          <w:b/>
        </w:rPr>
      </w:pPr>
      <w:r w:rsidRPr="0022056A">
        <w:rPr>
          <w:b/>
        </w:rPr>
        <w:t>101 00</w:t>
      </w:r>
    </w:p>
    <w:p w:rsidR="00381DDE" w:rsidRPr="0022056A" w:rsidRDefault="00381DDE" w:rsidP="00381DDE">
      <w:pPr>
        <w:pStyle w:val="Bezmezer"/>
        <w:jc w:val="center"/>
        <w:rPr>
          <w:b/>
        </w:rPr>
      </w:pPr>
      <w:r w:rsidRPr="0022056A">
        <w:rPr>
          <w:b/>
        </w:rPr>
        <w:t>Praha 10</w:t>
      </w:r>
    </w:p>
    <w:p w:rsidR="00381DDE" w:rsidRPr="0022056A" w:rsidRDefault="00381DDE" w:rsidP="00381DDE">
      <w:pPr>
        <w:pStyle w:val="Bezmezer"/>
        <w:jc w:val="center"/>
      </w:pPr>
      <w:r w:rsidRPr="0022056A">
        <w:t>Tel: +420 216 216 106</w:t>
      </w:r>
    </w:p>
    <w:p w:rsidR="00381DDE" w:rsidRPr="0022056A" w:rsidRDefault="00381DDE" w:rsidP="00381DDE">
      <w:pPr>
        <w:pStyle w:val="Bezmezer"/>
        <w:jc w:val="center"/>
      </w:pPr>
      <w:r w:rsidRPr="0022056A">
        <w:t>Email: info@elektro-obojky.cz</w:t>
      </w:r>
    </w:p>
    <w:p w:rsidR="00857812" w:rsidRDefault="00857812" w:rsidP="00857812">
      <w:pPr>
        <w:pStyle w:val="Bezmezer"/>
      </w:pPr>
    </w:p>
    <w:p w:rsidR="00957E2A" w:rsidRDefault="00957E2A" w:rsidP="00957E2A">
      <w:pPr>
        <w:pStyle w:val="Bezmezer"/>
      </w:pPr>
    </w:p>
    <w:p w:rsidR="00756809" w:rsidRDefault="00756809" w:rsidP="00756809">
      <w:pPr>
        <w:pStyle w:val="Bezmezer"/>
      </w:pPr>
    </w:p>
    <w:p w:rsidR="00756809" w:rsidRDefault="00756809" w:rsidP="00756809">
      <w:pPr>
        <w:pStyle w:val="Bezmezer"/>
      </w:pPr>
    </w:p>
    <w:p w:rsidR="00886B0C" w:rsidRDefault="00886B0C" w:rsidP="00886B0C">
      <w:pPr>
        <w:pStyle w:val="Bezmezer"/>
      </w:pPr>
    </w:p>
    <w:p w:rsidR="00886B0C" w:rsidRPr="00886B0C" w:rsidRDefault="00886B0C" w:rsidP="00886B0C">
      <w:pPr>
        <w:pStyle w:val="Bezmezer"/>
      </w:pPr>
    </w:p>
    <w:p w:rsidR="00DF7405" w:rsidRDefault="00DF7405" w:rsidP="00075AD7">
      <w:pPr>
        <w:pStyle w:val="Bezmezer"/>
      </w:pPr>
    </w:p>
    <w:p w:rsidR="00075AD7" w:rsidRDefault="00075AD7" w:rsidP="00075AD7">
      <w:pPr>
        <w:pStyle w:val="Bezmezer"/>
      </w:pPr>
    </w:p>
    <w:p w:rsidR="00075AD7" w:rsidRDefault="00075AD7" w:rsidP="00075AD7">
      <w:pPr>
        <w:pStyle w:val="Bezmezer"/>
      </w:pPr>
    </w:p>
    <w:p w:rsidR="00075AD7" w:rsidRDefault="00075AD7" w:rsidP="00075AD7">
      <w:pPr>
        <w:pStyle w:val="Bezmezer"/>
      </w:pPr>
    </w:p>
    <w:p w:rsidR="00075AD7" w:rsidRDefault="00075AD7" w:rsidP="00795817">
      <w:pPr>
        <w:pStyle w:val="Bezmezer"/>
      </w:pPr>
    </w:p>
    <w:p w:rsidR="00075AD7" w:rsidRDefault="00075AD7" w:rsidP="00795817">
      <w:pPr>
        <w:pStyle w:val="Bezmezer"/>
      </w:pPr>
    </w:p>
    <w:p w:rsidR="00075AD7" w:rsidRDefault="00075AD7" w:rsidP="00795817">
      <w:pPr>
        <w:pStyle w:val="Bezmezer"/>
      </w:pPr>
    </w:p>
    <w:p w:rsidR="00075AD7" w:rsidRDefault="00075AD7" w:rsidP="00795817">
      <w:pPr>
        <w:pStyle w:val="Bezmezer"/>
      </w:pPr>
    </w:p>
    <w:p w:rsidR="00075AD7" w:rsidRDefault="00075AD7" w:rsidP="00795817">
      <w:pPr>
        <w:pStyle w:val="Bezmezer"/>
      </w:pPr>
    </w:p>
    <w:p w:rsidR="00795817" w:rsidRDefault="00795817" w:rsidP="00962F82">
      <w:pPr>
        <w:pStyle w:val="Bezmezer"/>
      </w:pPr>
    </w:p>
    <w:p w:rsidR="00795817" w:rsidRDefault="00795817" w:rsidP="00962F82">
      <w:pPr>
        <w:pStyle w:val="Bezmezer"/>
      </w:pPr>
    </w:p>
    <w:p w:rsidR="00441A41" w:rsidRDefault="00441A41" w:rsidP="00441A41">
      <w:pPr>
        <w:pStyle w:val="Bezmezer"/>
      </w:pPr>
    </w:p>
    <w:p w:rsidR="00441A41" w:rsidRDefault="00441A41" w:rsidP="00441A41">
      <w:pPr>
        <w:pStyle w:val="Bezmezer"/>
      </w:pPr>
    </w:p>
    <w:p w:rsidR="005E11F0" w:rsidRPr="00184992" w:rsidRDefault="005E11F0" w:rsidP="00184992"/>
    <w:p w:rsidR="00184992" w:rsidRDefault="00184992" w:rsidP="00184992"/>
    <w:p w:rsidR="004804E3" w:rsidRDefault="004804E3" w:rsidP="004804E3">
      <w:pPr>
        <w:jc w:val="center"/>
      </w:pPr>
    </w:p>
    <w:sectPr w:rsidR="0048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AD4"/>
    <w:multiLevelType w:val="hybridMultilevel"/>
    <w:tmpl w:val="FD04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939"/>
    <w:multiLevelType w:val="multilevel"/>
    <w:tmpl w:val="970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A2E1B"/>
    <w:multiLevelType w:val="hybridMultilevel"/>
    <w:tmpl w:val="D7683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02C4"/>
    <w:multiLevelType w:val="hybridMultilevel"/>
    <w:tmpl w:val="A2F64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758"/>
    <w:multiLevelType w:val="hybridMultilevel"/>
    <w:tmpl w:val="4C3032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0415"/>
    <w:multiLevelType w:val="hybridMultilevel"/>
    <w:tmpl w:val="E2FC7442"/>
    <w:lvl w:ilvl="0" w:tplc="3E744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773E"/>
    <w:multiLevelType w:val="hybridMultilevel"/>
    <w:tmpl w:val="B0EA97B4"/>
    <w:lvl w:ilvl="0" w:tplc="5C746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31A2C"/>
    <w:multiLevelType w:val="hybridMultilevel"/>
    <w:tmpl w:val="623866F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131AD7"/>
    <w:multiLevelType w:val="hybridMultilevel"/>
    <w:tmpl w:val="FE28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E3"/>
    <w:rsid w:val="00051E37"/>
    <w:rsid w:val="00075AD7"/>
    <w:rsid w:val="001546BA"/>
    <w:rsid w:val="00184992"/>
    <w:rsid w:val="001D760D"/>
    <w:rsid w:val="001F2F42"/>
    <w:rsid w:val="00205A58"/>
    <w:rsid w:val="002119B8"/>
    <w:rsid w:val="00213917"/>
    <w:rsid w:val="00381DDE"/>
    <w:rsid w:val="00441A41"/>
    <w:rsid w:val="00447C4E"/>
    <w:rsid w:val="004804E3"/>
    <w:rsid w:val="0048631C"/>
    <w:rsid w:val="004B5FDD"/>
    <w:rsid w:val="00553FC7"/>
    <w:rsid w:val="005E11F0"/>
    <w:rsid w:val="005F0EBA"/>
    <w:rsid w:val="005F3356"/>
    <w:rsid w:val="00626757"/>
    <w:rsid w:val="00706987"/>
    <w:rsid w:val="0072661E"/>
    <w:rsid w:val="00756809"/>
    <w:rsid w:val="00795817"/>
    <w:rsid w:val="0083582B"/>
    <w:rsid w:val="00856613"/>
    <w:rsid w:val="00857812"/>
    <w:rsid w:val="008749EA"/>
    <w:rsid w:val="00884FD5"/>
    <w:rsid w:val="00886B0C"/>
    <w:rsid w:val="008A363E"/>
    <w:rsid w:val="00957E2A"/>
    <w:rsid w:val="00962F82"/>
    <w:rsid w:val="009C54AE"/>
    <w:rsid w:val="00A658DE"/>
    <w:rsid w:val="00AB56C7"/>
    <w:rsid w:val="00B86366"/>
    <w:rsid w:val="00BD37AA"/>
    <w:rsid w:val="00BF001A"/>
    <w:rsid w:val="00C02403"/>
    <w:rsid w:val="00CD066A"/>
    <w:rsid w:val="00D05507"/>
    <w:rsid w:val="00DA4124"/>
    <w:rsid w:val="00DC7543"/>
    <w:rsid w:val="00DF7405"/>
    <w:rsid w:val="00E474EE"/>
    <w:rsid w:val="00E509C0"/>
    <w:rsid w:val="00E64108"/>
    <w:rsid w:val="00EC7814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4447"/>
  <w15:chartTrackingRefBased/>
  <w15:docId w15:val="{A2567D9A-435B-49DD-8275-85B08A9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04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4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11F0"/>
    <w:pPr>
      <w:ind w:left="720"/>
      <w:contextualSpacing/>
    </w:pPr>
  </w:style>
  <w:style w:type="paragraph" w:styleId="Bezmezer">
    <w:name w:val="No Spacing"/>
    <w:uiPriority w:val="1"/>
    <w:qFormat/>
    <w:rsid w:val="005E11F0"/>
    <w:pPr>
      <w:spacing w:after="0" w:line="240" w:lineRule="auto"/>
    </w:pPr>
  </w:style>
  <w:style w:type="table" w:styleId="Mkatabulky">
    <w:name w:val="Table Grid"/>
    <w:basedOn w:val="Normlntabulka"/>
    <w:uiPriority w:val="39"/>
    <w:rsid w:val="00AB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15</cp:revision>
  <dcterms:created xsi:type="dcterms:W3CDTF">2018-08-08T14:11:00Z</dcterms:created>
  <dcterms:modified xsi:type="dcterms:W3CDTF">2018-08-10T07:35:00Z</dcterms:modified>
</cp:coreProperties>
</file>