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15" w:rsidRPr="00EE41E8" w:rsidRDefault="00290215" w:rsidP="00290215">
      <w:pPr>
        <w:jc w:val="center"/>
        <w:rPr>
          <w:b/>
          <w:sz w:val="32"/>
        </w:rPr>
      </w:pPr>
      <w:r w:rsidRPr="00EE41E8">
        <w:rPr>
          <w:b/>
          <w:sz w:val="32"/>
        </w:rPr>
        <w:t>iFETCH</w:t>
      </w:r>
      <w:r>
        <w:rPr>
          <w:b/>
          <w:sz w:val="32"/>
        </w:rPr>
        <w:t xml:space="preserve"> Original</w:t>
      </w:r>
      <w:r w:rsidRPr="00EE41E8">
        <w:rPr>
          <w:b/>
          <w:sz w:val="32"/>
        </w:rPr>
        <w:t xml:space="preserve"> automatický vrhač míčků</w:t>
      </w:r>
    </w:p>
    <w:p w:rsidR="00290215" w:rsidRPr="00EE41E8" w:rsidRDefault="00290215" w:rsidP="00290215">
      <w:pPr>
        <w:jc w:val="center"/>
        <w:rPr>
          <w:b/>
          <w:sz w:val="28"/>
        </w:rPr>
      </w:pPr>
      <w:r w:rsidRPr="00EE41E8">
        <w:rPr>
          <w:b/>
          <w:sz w:val="28"/>
        </w:rPr>
        <w:t>Uživatelská příručka</w:t>
      </w:r>
    </w:p>
    <w:p w:rsidR="00290215" w:rsidRDefault="00290215" w:rsidP="00290215">
      <w:pPr>
        <w:pBdr>
          <w:bottom w:val="single" w:sz="4" w:space="1" w:color="auto"/>
        </w:pBdr>
        <w:rPr>
          <w:b/>
          <w:sz w:val="24"/>
        </w:rPr>
      </w:pPr>
    </w:p>
    <w:p w:rsidR="00290215" w:rsidRPr="00EE41E8" w:rsidRDefault="00290215" w:rsidP="00290215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DŮLEŽITÉ BEZPEČNOSTNÍ INFORMACE</w:t>
      </w:r>
    </w:p>
    <w:p w:rsidR="00290215" w:rsidRDefault="00290215" w:rsidP="00290215">
      <w:pPr>
        <w:pStyle w:val="Bezmezer"/>
        <w:rPr>
          <w:b/>
        </w:rPr>
      </w:pPr>
    </w:p>
    <w:p w:rsidR="00290215" w:rsidRDefault="00290215" w:rsidP="00290215">
      <w:pPr>
        <w:pStyle w:val="Bezmezer"/>
        <w:rPr>
          <w:b/>
        </w:rPr>
      </w:pPr>
      <w:r w:rsidRPr="00F031B7">
        <w:rPr>
          <w:b/>
        </w:rPr>
        <w:t xml:space="preserve">Před použitím iFetch </w:t>
      </w:r>
      <w:r w:rsidR="00730ECA">
        <w:rPr>
          <w:b/>
        </w:rPr>
        <w:t xml:space="preserve">Original </w:t>
      </w:r>
      <w:r w:rsidRPr="00F031B7">
        <w:rPr>
          <w:b/>
        </w:rPr>
        <w:t>se musíte se zařízením důkladně seznámit a pečlivě si přečíst tento návod.</w:t>
      </w:r>
    </w:p>
    <w:p w:rsidR="00290215" w:rsidRPr="00F031B7" w:rsidRDefault="00290215" w:rsidP="00290215">
      <w:pPr>
        <w:pStyle w:val="Bezmezer"/>
        <w:rPr>
          <w:b/>
        </w:rPr>
      </w:pPr>
    </w:p>
    <w:p w:rsidR="00290215" w:rsidRDefault="00290215" w:rsidP="00290215">
      <w:pPr>
        <w:pStyle w:val="Bezmezer"/>
      </w:pPr>
      <w:r>
        <w:t>Seřízení výrobku je odpovědností uživatele a mimo rámec kontroly iFetch. iFetch výlučně omezuje záruku na opravu nebo výměnu vadného produktu.</w:t>
      </w:r>
    </w:p>
    <w:p w:rsidR="00290215" w:rsidRDefault="00290215" w:rsidP="00290215">
      <w:pPr>
        <w:pStyle w:val="Bezmezer"/>
        <w:numPr>
          <w:ilvl w:val="0"/>
          <w:numId w:val="8"/>
        </w:numPr>
      </w:pPr>
      <w:r>
        <w:t>Před použitím výrobku musíte iFetch zkontrolovat, zda nemá známky použití nebo poškození. Nepoužívejte výrobek, pokud je poškozen.</w:t>
      </w:r>
    </w:p>
    <w:p w:rsidR="00290215" w:rsidRDefault="00290215" w:rsidP="00290215">
      <w:pPr>
        <w:pStyle w:val="Bezmezer"/>
        <w:numPr>
          <w:ilvl w:val="0"/>
          <w:numId w:val="8"/>
        </w:numPr>
      </w:pPr>
      <w:r>
        <w:t xml:space="preserve">Zařízení iFetch je navrženo </w:t>
      </w:r>
      <w:r w:rsidR="00730ECA">
        <w:t>pouze pro míčky iFetch (průměr 4</w:t>
      </w:r>
      <w:r>
        <w:t xml:space="preserve"> cm). </w:t>
      </w:r>
      <w:r w:rsidRPr="009B7C33">
        <w:rPr>
          <w:b/>
        </w:rPr>
        <w:t>iFetch není hračkou pro děti.</w:t>
      </w:r>
    </w:p>
    <w:p w:rsidR="00290215" w:rsidRDefault="00290215" w:rsidP="00290215">
      <w:pPr>
        <w:pStyle w:val="Bezmezer"/>
        <w:numPr>
          <w:ilvl w:val="0"/>
          <w:numId w:val="8"/>
        </w:numPr>
      </w:pPr>
      <w:r w:rsidRPr="0090074F">
        <w:t>Nepokouše</w:t>
      </w:r>
      <w:r>
        <w:t>jte se pozměňovat iFetch nebo některý z jeho komponentů.</w:t>
      </w:r>
    </w:p>
    <w:p w:rsidR="00290215" w:rsidRDefault="00290215" w:rsidP="00290215">
      <w:pPr>
        <w:pStyle w:val="Bezmezer"/>
        <w:ind w:left="720"/>
      </w:pPr>
    </w:p>
    <w:p w:rsidR="00290215" w:rsidRDefault="00290215" w:rsidP="00290215">
      <w:r>
        <w:t>Seznamte se důkladně se všemi varováními, instrukcemi a informacemi o záruce. Záruka se nevztahuje na situaci, kdy nejsou dodrženy podmínky záruky. Pokud máte jakékoli otázky, neváhejte se obrátit na naši zákaznickou</w:t>
      </w:r>
      <w:r w:rsidR="001E4E15">
        <w:t xml:space="preserve"> linku na tel. čísle +216 216 10</w:t>
      </w:r>
      <w:r>
        <w:t>6.</w:t>
      </w:r>
    </w:p>
    <w:p w:rsidR="00290215" w:rsidRDefault="00290215" w:rsidP="00290215"/>
    <w:p w:rsidR="00290215" w:rsidRPr="00EE41E8" w:rsidRDefault="00290215" w:rsidP="00290215">
      <w:pPr>
        <w:pBdr>
          <w:bottom w:val="single" w:sz="4" w:space="1" w:color="auto"/>
        </w:pBdr>
        <w:rPr>
          <w:b/>
        </w:rPr>
      </w:pPr>
      <w:r w:rsidRPr="00EE41E8">
        <w:rPr>
          <w:b/>
        </w:rPr>
        <w:t>OBSAH BALENÍ</w:t>
      </w:r>
    </w:p>
    <w:p w:rsidR="00290215" w:rsidRPr="00264C40" w:rsidRDefault="009B7C33" w:rsidP="00290215">
      <w:pPr>
        <w:jc w:val="center"/>
        <w:rPr>
          <w:caps/>
          <w:color w:val="FFFFFF" w:themeColor="background1"/>
        </w:rPr>
      </w:pPr>
      <w:r>
        <w:rPr>
          <w:caps/>
          <w:noProof/>
          <w:color w:val="FFFFFF" w:themeColor="background1"/>
          <w:lang w:eastAsia="cs-CZ"/>
        </w:rPr>
        <w:drawing>
          <wp:inline distT="0" distB="0" distL="0" distR="0">
            <wp:extent cx="3514725" cy="272964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etch orig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273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170"/>
      </w:tblGrid>
      <w:tr w:rsidR="00290215" w:rsidTr="00675DD0">
        <w:trPr>
          <w:trHeight w:val="299"/>
          <w:jc w:val="center"/>
        </w:trPr>
        <w:tc>
          <w:tcPr>
            <w:tcW w:w="1526" w:type="dxa"/>
          </w:tcPr>
          <w:p w:rsidR="00290215" w:rsidRPr="00695A06" w:rsidRDefault="00290215" w:rsidP="00675DD0">
            <w:pPr>
              <w:jc w:val="center"/>
              <w:rPr>
                <w:b/>
              </w:rPr>
            </w:pPr>
            <w:r w:rsidRPr="00695A06">
              <w:rPr>
                <w:b/>
              </w:rPr>
              <w:t>Část</w:t>
            </w:r>
          </w:p>
        </w:tc>
        <w:tc>
          <w:tcPr>
            <w:tcW w:w="4170" w:type="dxa"/>
          </w:tcPr>
          <w:p w:rsidR="00290215" w:rsidRPr="00695A06" w:rsidRDefault="00290215" w:rsidP="00675DD0">
            <w:pPr>
              <w:jc w:val="center"/>
              <w:rPr>
                <w:b/>
              </w:rPr>
            </w:pPr>
            <w:r w:rsidRPr="00695A06">
              <w:rPr>
                <w:b/>
              </w:rPr>
              <w:t>Popis</w:t>
            </w:r>
          </w:p>
        </w:tc>
      </w:tr>
      <w:tr w:rsidR="00290215" w:rsidTr="00675DD0">
        <w:trPr>
          <w:trHeight w:val="299"/>
          <w:jc w:val="center"/>
        </w:trPr>
        <w:tc>
          <w:tcPr>
            <w:tcW w:w="1526" w:type="dxa"/>
          </w:tcPr>
          <w:p w:rsidR="00290215" w:rsidRDefault="00290215" w:rsidP="00675DD0">
            <w:pPr>
              <w:jc w:val="center"/>
            </w:pPr>
            <w:r>
              <w:t>A</w:t>
            </w:r>
          </w:p>
        </w:tc>
        <w:tc>
          <w:tcPr>
            <w:tcW w:w="4170" w:type="dxa"/>
          </w:tcPr>
          <w:p w:rsidR="00290215" w:rsidRDefault="00290215" w:rsidP="00675DD0">
            <w:pPr>
              <w:jc w:val="center"/>
            </w:pPr>
            <w:r>
              <w:t>iFetch automatický vrhač míčků</w:t>
            </w:r>
          </w:p>
        </w:tc>
      </w:tr>
      <w:tr w:rsidR="00290215" w:rsidTr="00675DD0">
        <w:trPr>
          <w:trHeight w:val="283"/>
          <w:jc w:val="center"/>
        </w:trPr>
        <w:tc>
          <w:tcPr>
            <w:tcW w:w="1526" w:type="dxa"/>
          </w:tcPr>
          <w:p w:rsidR="00290215" w:rsidRDefault="00290215" w:rsidP="00675DD0">
            <w:pPr>
              <w:jc w:val="center"/>
            </w:pPr>
            <w:r>
              <w:t>B</w:t>
            </w:r>
          </w:p>
        </w:tc>
        <w:tc>
          <w:tcPr>
            <w:tcW w:w="4170" w:type="dxa"/>
          </w:tcPr>
          <w:p w:rsidR="00290215" w:rsidRDefault="00290215" w:rsidP="00675DD0">
            <w:pPr>
              <w:jc w:val="center"/>
            </w:pPr>
            <w:r>
              <w:t>Síťový adaptér</w:t>
            </w:r>
          </w:p>
        </w:tc>
      </w:tr>
      <w:tr w:rsidR="00290215" w:rsidTr="00675DD0">
        <w:trPr>
          <w:trHeight w:val="299"/>
          <w:jc w:val="center"/>
        </w:trPr>
        <w:tc>
          <w:tcPr>
            <w:tcW w:w="1526" w:type="dxa"/>
          </w:tcPr>
          <w:p w:rsidR="00290215" w:rsidRDefault="00290215" w:rsidP="00675DD0">
            <w:pPr>
              <w:jc w:val="center"/>
            </w:pPr>
            <w:r>
              <w:t>C</w:t>
            </w:r>
          </w:p>
        </w:tc>
        <w:tc>
          <w:tcPr>
            <w:tcW w:w="4170" w:type="dxa"/>
          </w:tcPr>
          <w:p w:rsidR="00290215" w:rsidRDefault="00290215" w:rsidP="00675DD0">
            <w:pPr>
              <w:jc w:val="center"/>
            </w:pPr>
            <w:r>
              <w:t xml:space="preserve">3 ks originálních míčků </w:t>
            </w:r>
          </w:p>
        </w:tc>
      </w:tr>
    </w:tbl>
    <w:p w:rsidR="00290215" w:rsidRDefault="00290215" w:rsidP="00290215"/>
    <w:p w:rsidR="00290215" w:rsidRDefault="00290215" w:rsidP="00290215">
      <w:r>
        <w:lastRenderedPageBreak/>
        <w:t>Poznámka:</w:t>
      </w:r>
      <w:r w:rsidR="001F27BD">
        <w:t xml:space="preserve"> Váš </w:t>
      </w:r>
      <w:r>
        <w:t xml:space="preserve">čtyřnohý sportovec </w:t>
      </w:r>
      <w:r w:rsidR="00C131AB">
        <w:t xml:space="preserve">bude </w:t>
      </w:r>
      <w:r>
        <w:t xml:space="preserve">aportovat klidně i </w:t>
      </w:r>
      <w:r w:rsidRPr="007E70CD">
        <w:rPr>
          <w:b/>
        </w:rPr>
        <w:t>250 odpalů</w:t>
      </w:r>
      <w:r w:rsidR="009B7C33">
        <w:rPr>
          <w:b/>
        </w:rPr>
        <w:t xml:space="preserve"> </w:t>
      </w:r>
      <w:r w:rsidR="009B7C33" w:rsidRPr="009B7C33">
        <w:t>(6 ks C baterie)</w:t>
      </w:r>
      <w:r w:rsidRPr="009B7C33">
        <w:t>.</w:t>
      </w:r>
    </w:p>
    <w:p w:rsidR="00290215" w:rsidRDefault="00290215" w:rsidP="00290215">
      <w:pPr>
        <w:pBdr>
          <w:bottom w:val="single" w:sz="4" w:space="1" w:color="auto"/>
        </w:pBdr>
        <w:rPr>
          <w:b/>
        </w:rPr>
      </w:pPr>
    </w:p>
    <w:p w:rsidR="00CE4FBE" w:rsidRDefault="00CE4FBE" w:rsidP="00290215">
      <w:pPr>
        <w:pBdr>
          <w:bottom w:val="single" w:sz="4" w:space="1" w:color="auto"/>
        </w:pBdr>
        <w:rPr>
          <w:b/>
        </w:rPr>
      </w:pPr>
    </w:p>
    <w:p w:rsidR="00290215" w:rsidRPr="00C240B6" w:rsidRDefault="00290215" w:rsidP="00290215">
      <w:pPr>
        <w:pBdr>
          <w:bottom w:val="single" w:sz="4" w:space="1" w:color="auto"/>
        </w:pBdr>
        <w:rPr>
          <w:b/>
        </w:rPr>
      </w:pPr>
      <w:r w:rsidRPr="00C240B6">
        <w:rPr>
          <w:b/>
        </w:rPr>
        <w:t>SEŘÍZENÍ ZAŘÍZENÍ</w:t>
      </w:r>
    </w:p>
    <w:p w:rsidR="00290215" w:rsidRDefault="00290215" w:rsidP="00290215">
      <w:pPr>
        <w:pStyle w:val="Odstavecseseznamem"/>
        <w:numPr>
          <w:ilvl w:val="0"/>
          <w:numId w:val="2"/>
        </w:numPr>
      </w:pPr>
      <w:r>
        <w:t xml:space="preserve">Před použitím výrobku </w:t>
      </w:r>
      <w:r w:rsidRPr="007E70CD">
        <w:rPr>
          <w:b/>
        </w:rPr>
        <w:t>zkontrolujte</w:t>
      </w:r>
      <w:r>
        <w:t xml:space="preserve"> zda iFetch nemá známky použití, koroze nebo únavy. Nepoužívejte výrobek, pokud je poškozen.</w:t>
      </w:r>
    </w:p>
    <w:p w:rsidR="00290215" w:rsidRDefault="00290215" w:rsidP="00290215">
      <w:pPr>
        <w:pStyle w:val="Odstavecseseznamem"/>
        <w:numPr>
          <w:ilvl w:val="0"/>
          <w:numId w:val="2"/>
        </w:numPr>
      </w:pPr>
      <w:r>
        <w:t xml:space="preserve">Nepracujte s výrobkem, pokud je jakákoli jeho část mokrá nebo je zařízení ve vodě. Nepoužívejte výrobek v dešti. </w:t>
      </w:r>
      <w:r w:rsidR="00FF6E97">
        <w:t>Hrozí nebezpečí úrazu elektrickým proudem.</w:t>
      </w:r>
    </w:p>
    <w:p w:rsidR="00290215" w:rsidRDefault="00290215" w:rsidP="00A5495A">
      <w:pPr>
        <w:pStyle w:val="Odstavecseseznamem"/>
        <w:numPr>
          <w:ilvl w:val="0"/>
          <w:numId w:val="2"/>
        </w:numPr>
      </w:pPr>
      <w:r w:rsidRPr="0090074F">
        <w:t>Nepokouše</w:t>
      </w:r>
      <w:r>
        <w:t>jte se pozměňovat iFetch nebo některý z jeho komponentů.</w:t>
      </w:r>
    </w:p>
    <w:p w:rsidR="00A5495A" w:rsidRDefault="00A5495A" w:rsidP="00A5495A"/>
    <w:p w:rsidR="00A5495A" w:rsidRDefault="00A5495A" w:rsidP="00A5495A">
      <w:pPr>
        <w:pStyle w:val="Odstavecseseznamem"/>
        <w:numPr>
          <w:ilvl w:val="0"/>
          <w:numId w:val="14"/>
        </w:numPr>
      </w:pPr>
      <w:r>
        <w:t>Zapojte hračku do sítě nebo vložte 6 ks C baterií.</w:t>
      </w:r>
    </w:p>
    <w:p w:rsidR="00A5495A" w:rsidRDefault="00A5495A" w:rsidP="00A5495A">
      <w:pPr>
        <w:pStyle w:val="Odstavecseseznamem"/>
        <w:numPr>
          <w:ilvl w:val="0"/>
          <w:numId w:val="14"/>
        </w:numPr>
      </w:pPr>
      <w:r>
        <w:t>Stiskněte tlačítko pro za</w:t>
      </w:r>
      <w:r w:rsidR="00745B5A">
        <w:t xml:space="preserve">pnutí </w:t>
      </w:r>
      <w:r w:rsidR="00CD0656">
        <w:t xml:space="preserve">zařízení </w:t>
      </w:r>
      <w:r w:rsidR="00745B5A">
        <w:t>na zadní straně iFetch. V</w:t>
      </w:r>
      <w:r>
        <w:t>hoďte míček dovnitř</w:t>
      </w:r>
      <w:r w:rsidR="00745B5A">
        <w:t xml:space="preserve"> zařízení</w:t>
      </w:r>
      <w:r w:rsidR="00FB0B5B">
        <w:t>. iFetch je nyní připraven</w:t>
      </w:r>
      <w:r>
        <w:t xml:space="preserve"> k používání.</w:t>
      </w:r>
    </w:p>
    <w:p w:rsidR="008D4AF7" w:rsidRPr="00A5495A" w:rsidRDefault="008D4AF7" w:rsidP="00745B5A"/>
    <w:p w:rsidR="00CE4FBE" w:rsidRDefault="00CE4FBE" w:rsidP="00290215">
      <w:pPr>
        <w:pBdr>
          <w:bottom w:val="single" w:sz="4" w:space="1" w:color="auto"/>
        </w:pBdr>
        <w:rPr>
          <w:b/>
          <w:color w:val="000000" w:themeColor="text1"/>
        </w:rPr>
      </w:pPr>
    </w:p>
    <w:p w:rsidR="00290215" w:rsidRPr="008C018E" w:rsidRDefault="00290215" w:rsidP="00290215">
      <w:pPr>
        <w:pBdr>
          <w:bottom w:val="single" w:sz="4" w:space="1" w:color="auto"/>
        </w:pBdr>
        <w:rPr>
          <w:color w:val="FFFFFF" w:themeColor="background1"/>
          <w:sz w:val="24"/>
        </w:rPr>
      </w:pPr>
      <w:r w:rsidRPr="00C240B6">
        <w:rPr>
          <w:b/>
          <w:color w:val="000000" w:themeColor="text1"/>
        </w:rPr>
        <w:t>PŘED SAMOTNOU HROU</w:t>
      </w:r>
      <w:r w:rsidRPr="00C240B6">
        <w:rPr>
          <w:b/>
          <w:color w:val="FFFFFF" w:themeColor="background1"/>
        </w:rPr>
        <w:t>PŘED</w:t>
      </w:r>
      <w:r w:rsidRPr="00C240B6">
        <w:rPr>
          <w:color w:val="FFFFFF" w:themeColor="background1"/>
        </w:rPr>
        <w:t xml:space="preserve"> </w:t>
      </w:r>
      <w:r w:rsidRPr="008C018E">
        <w:rPr>
          <w:color w:val="FFFFFF" w:themeColor="background1"/>
          <w:sz w:val="24"/>
        </w:rPr>
        <w:t>SAMOTNOU HROU</w:t>
      </w:r>
    </w:p>
    <w:p w:rsidR="00290215" w:rsidRDefault="00290215" w:rsidP="00290215">
      <w:pPr>
        <w:pStyle w:val="Odstavecseseznamem"/>
        <w:numPr>
          <w:ilvl w:val="0"/>
          <w:numId w:val="3"/>
        </w:numPr>
      </w:pPr>
      <w:r>
        <w:t>Před použitím výrobku</w:t>
      </w:r>
      <w:r w:rsidRPr="00B97578">
        <w:rPr>
          <w:b/>
        </w:rPr>
        <w:t xml:space="preserve"> zkontrolujte</w:t>
      </w:r>
      <w:r>
        <w:t xml:space="preserve"> zda iFetch nemá známky použití, koroze nebo únavy. Nepoužívejte výrobek, pokud je poškozen.</w:t>
      </w:r>
    </w:p>
    <w:p w:rsidR="00290215" w:rsidRDefault="00290215" w:rsidP="00290215">
      <w:pPr>
        <w:pStyle w:val="Odstavecseseznamem"/>
        <w:numPr>
          <w:ilvl w:val="0"/>
          <w:numId w:val="3"/>
        </w:numPr>
      </w:pPr>
      <w:r>
        <w:t>Nikdy nestůjte a ani nedovolte stát vašemu mazlíčkovi přímo před zařízením.</w:t>
      </w:r>
    </w:p>
    <w:p w:rsidR="00290215" w:rsidRDefault="00290215" w:rsidP="00290215">
      <w:pPr>
        <w:pStyle w:val="Odstavecseseznamem"/>
        <w:numPr>
          <w:ilvl w:val="0"/>
          <w:numId w:val="3"/>
        </w:numPr>
      </w:pPr>
      <w:r>
        <w:t>Nikdy nesměřujte iFetch směrem k rozbitelným předmětům, např. oknům, svítidlům a zarámovaným obrazům.</w:t>
      </w:r>
    </w:p>
    <w:p w:rsidR="00290215" w:rsidRDefault="00290215" w:rsidP="00290215"/>
    <w:p w:rsidR="003E5E46" w:rsidRDefault="00290215" w:rsidP="003E5E46">
      <w:pPr>
        <w:pStyle w:val="Odstavecseseznamem"/>
        <w:numPr>
          <w:ilvl w:val="0"/>
          <w:numId w:val="4"/>
        </w:numPr>
      </w:pPr>
      <w:r w:rsidRPr="00214035">
        <w:rPr>
          <w:b/>
        </w:rPr>
        <w:t>Stiskněte tlačítko pro zapnutí zařízení na zadní straně iFetch</w:t>
      </w:r>
      <w:r>
        <w:t xml:space="preserve">.  </w:t>
      </w:r>
    </w:p>
    <w:p w:rsidR="003E5E46" w:rsidRDefault="00214035" w:rsidP="003E5E46">
      <w:pPr>
        <w:pStyle w:val="Odstavecseseznamem"/>
        <w:numPr>
          <w:ilvl w:val="0"/>
          <w:numId w:val="15"/>
        </w:numPr>
      </w:pPr>
      <w:r>
        <w:t>iFetch můžete zapojit do elektrické sítě pomocí napájecího adaptéru nebo vložte 6 ks C baterií</w:t>
      </w:r>
    </w:p>
    <w:p w:rsidR="003E5E46" w:rsidRDefault="003E5E46" w:rsidP="003E5E46">
      <w:pPr>
        <w:pStyle w:val="Odstavecseseznamem"/>
        <w:numPr>
          <w:ilvl w:val="0"/>
          <w:numId w:val="15"/>
        </w:numPr>
      </w:pPr>
      <w:r w:rsidRPr="003E5E46">
        <w:rPr>
          <w:b/>
        </w:rPr>
        <w:t xml:space="preserve">Nepoužívejte </w:t>
      </w:r>
      <w:r>
        <w:t>dobíjecí baterie.</w:t>
      </w:r>
    </w:p>
    <w:p w:rsidR="00290215" w:rsidRDefault="00290215" w:rsidP="00290215">
      <w:pPr>
        <w:pStyle w:val="Odstavecseseznamem"/>
        <w:numPr>
          <w:ilvl w:val="0"/>
          <w:numId w:val="4"/>
        </w:numPr>
      </w:pPr>
      <w:r w:rsidRPr="00E3393E">
        <w:rPr>
          <w:b/>
        </w:rPr>
        <w:t>Pro zvýšení vzdálenosti pro odpal</w:t>
      </w:r>
      <w:r w:rsidR="009B4EEF" w:rsidRPr="00E3393E">
        <w:rPr>
          <w:b/>
        </w:rPr>
        <w:t xml:space="preserve"> </w:t>
      </w:r>
      <w:r w:rsidRPr="00E3393E">
        <w:rPr>
          <w:b/>
        </w:rPr>
        <w:t>stiskněte tlačítko k procházení nastavení</w:t>
      </w:r>
      <w:r w:rsidR="00214035">
        <w:t xml:space="preserve"> (lze nastavit 3 volitelné vzdálenosti pro odpal míčku dle psích možností)</w:t>
      </w:r>
      <w:r>
        <w:t>:</w:t>
      </w:r>
    </w:p>
    <w:p w:rsidR="00290215" w:rsidRDefault="009B4EEF" w:rsidP="00290215">
      <w:pPr>
        <w:pStyle w:val="Odstavecseseznamem"/>
        <w:numPr>
          <w:ilvl w:val="0"/>
          <w:numId w:val="11"/>
        </w:numPr>
      </w:pPr>
      <w:r w:rsidRPr="00E3393E">
        <w:rPr>
          <w:b/>
        </w:rPr>
        <w:t>Jedno světlo</w:t>
      </w:r>
      <w:r>
        <w:t xml:space="preserve"> – přibližně 3</w:t>
      </w:r>
      <w:r w:rsidR="00290215">
        <w:t xml:space="preserve"> m</w:t>
      </w:r>
    </w:p>
    <w:p w:rsidR="00290215" w:rsidRDefault="009B4EEF" w:rsidP="00290215">
      <w:pPr>
        <w:pStyle w:val="Odstavecseseznamem"/>
        <w:numPr>
          <w:ilvl w:val="0"/>
          <w:numId w:val="11"/>
        </w:numPr>
      </w:pPr>
      <w:r w:rsidRPr="00E3393E">
        <w:rPr>
          <w:b/>
        </w:rPr>
        <w:t>Dvě světla</w:t>
      </w:r>
      <w:r>
        <w:t xml:space="preserve"> – přibližně 6</w:t>
      </w:r>
      <w:r w:rsidR="00290215">
        <w:t xml:space="preserve"> m</w:t>
      </w:r>
    </w:p>
    <w:p w:rsidR="00290215" w:rsidRDefault="009B4EEF" w:rsidP="00290215">
      <w:pPr>
        <w:pStyle w:val="Odstavecseseznamem"/>
        <w:numPr>
          <w:ilvl w:val="0"/>
          <w:numId w:val="11"/>
        </w:numPr>
      </w:pPr>
      <w:r w:rsidRPr="00E3393E">
        <w:rPr>
          <w:b/>
        </w:rPr>
        <w:t>Tři světla</w:t>
      </w:r>
      <w:r>
        <w:t xml:space="preserve"> – přibližně 9 m</w:t>
      </w:r>
    </w:p>
    <w:p w:rsidR="00290215" w:rsidRDefault="00290215" w:rsidP="00290215">
      <w:r>
        <w:t xml:space="preserve">Dosah může být ovlivněn stavem míčku, například je-li vlhký nebo mokrý. </w:t>
      </w:r>
      <w:r w:rsidRPr="00C6146D">
        <w:rPr>
          <w:b/>
        </w:rPr>
        <w:t>Nepoužívejte poškozené míčky</w:t>
      </w:r>
      <w:r>
        <w:t>.</w:t>
      </w:r>
    </w:p>
    <w:p w:rsidR="00CE4FBE" w:rsidRPr="00CE4FBE" w:rsidRDefault="00290215" w:rsidP="00CE4FBE">
      <w:r>
        <w:t xml:space="preserve">Poznámka: Světlo (a) se vypíná (jí) po 30 sekundách. iFetch avšak stále běží (v pohotovostním režimu) </w:t>
      </w:r>
      <w:r w:rsidR="00FA4A09">
        <w:t xml:space="preserve">do doby </w:t>
      </w:r>
      <w:r w:rsidR="00E3393E">
        <w:t>než vy, nebo váš</w:t>
      </w:r>
      <w:r>
        <w:t xml:space="preserve"> mazlíček vhodí jiný míček do </w:t>
      </w:r>
      <w:r w:rsidR="002A1EDB">
        <w:t>otvoru v horní části aportovacího zařízení</w:t>
      </w:r>
      <w:r>
        <w:t>.</w:t>
      </w:r>
    </w:p>
    <w:p w:rsidR="00CE4FBE" w:rsidRPr="00CE4FBE" w:rsidRDefault="00CE4FBE" w:rsidP="00CE4FBE">
      <w:pPr>
        <w:ind w:left="360"/>
        <w:rPr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583058F4" wp14:editId="51D16D9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04875" cy="381825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4C1">
        <w:rPr>
          <w:szCs w:val="24"/>
        </w:rPr>
        <w:t>1.</w:t>
      </w:r>
      <w:r w:rsidR="00B214C1" w:rsidRPr="00CE4FBE">
        <w:rPr>
          <w:szCs w:val="24"/>
        </w:rPr>
        <w:t xml:space="preserve"> Přihrádka</w:t>
      </w:r>
      <w:r w:rsidRPr="00CE4FBE">
        <w:rPr>
          <w:szCs w:val="24"/>
        </w:rPr>
        <w:t xml:space="preserve"> na baterie se nachází na spodní části zařízení.</w:t>
      </w:r>
    </w:p>
    <w:p w:rsidR="00CE4FBE" w:rsidRDefault="00CE4FBE" w:rsidP="00CE4FBE">
      <w:pPr>
        <w:pBdr>
          <w:bottom w:val="single" w:sz="4" w:space="1" w:color="auto"/>
        </w:pBdr>
        <w:rPr>
          <w:szCs w:val="24"/>
        </w:rPr>
      </w:pPr>
    </w:p>
    <w:p w:rsidR="00CE4FBE" w:rsidRDefault="00CE4FBE" w:rsidP="00CE4FBE">
      <w:pPr>
        <w:pBdr>
          <w:bottom w:val="single" w:sz="4" w:space="1" w:color="auto"/>
        </w:pBdr>
        <w:rPr>
          <w:szCs w:val="24"/>
        </w:rPr>
      </w:pPr>
    </w:p>
    <w:p w:rsidR="00CE4FBE" w:rsidRDefault="00CE4FBE" w:rsidP="00CE4FBE">
      <w:pPr>
        <w:pBdr>
          <w:bottom w:val="single" w:sz="4" w:space="1" w:color="auto"/>
        </w:pBdr>
        <w:rPr>
          <w:szCs w:val="24"/>
        </w:rPr>
      </w:pPr>
    </w:p>
    <w:p w:rsidR="00CE4FBE" w:rsidRPr="00CE4FBE" w:rsidRDefault="00B214C1" w:rsidP="00CE4FBE">
      <w:pPr>
        <w:pBdr>
          <w:bottom w:val="single" w:sz="4" w:space="1" w:color="auto"/>
        </w:pBdr>
        <w:rPr>
          <w:szCs w:val="24"/>
        </w:rPr>
      </w:pPr>
      <w:r>
        <w:rPr>
          <w:szCs w:val="24"/>
        </w:rPr>
        <w:t>2. Použijte</w:t>
      </w:r>
      <w:r w:rsidR="00CE4FBE">
        <w:rPr>
          <w:szCs w:val="24"/>
        </w:rPr>
        <w:t xml:space="preserve"> šroubovák.</w:t>
      </w:r>
    </w:p>
    <w:p w:rsidR="00CE4FBE" w:rsidRDefault="00CE4FBE" w:rsidP="00290215">
      <w:pPr>
        <w:pBdr>
          <w:bottom w:val="single" w:sz="4" w:space="1" w:color="auto"/>
        </w:pBdr>
        <w:rPr>
          <w:b/>
          <w:szCs w:val="24"/>
        </w:rPr>
      </w:pPr>
    </w:p>
    <w:p w:rsidR="00B214C1" w:rsidRDefault="00B214C1" w:rsidP="00290215">
      <w:pPr>
        <w:pBdr>
          <w:bottom w:val="single" w:sz="4" w:space="1" w:color="auto"/>
        </w:pBdr>
        <w:rPr>
          <w:b/>
          <w:szCs w:val="24"/>
        </w:rPr>
      </w:pPr>
    </w:p>
    <w:p w:rsidR="00CE4FBE" w:rsidRPr="00B214C1" w:rsidRDefault="00B214C1" w:rsidP="00B214C1">
      <w:pPr>
        <w:pBdr>
          <w:bottom w:val="single" w:sz="4" w:space="1" w:color="auto"/>
        </w:pBdr>
        <w:rPr>
          <w:szCs w:val="24"/>
        </w:rPr>
      </w:pPr>
      <w:r>
        <w:rPr>
          <w:szCs w:val="24"/>
        </w:rPr>
        <w:t>3. Je důležité vložit baterie do zařízení se správnou orientací.</w:t>
      </w:r>
    </w:p>
    <w:p w:rsidR="00CE4FBE" w:rsidRDefault="00CE4FBE" w:rsidP="00290215">
      <w:pPr>
        <w:pBdr>
          <w:bottom w:val="single" w:sz="4" w:space="1" w:color="auto"/>
        </w:pBdr>
        <w:rPr>
          <w:b/>
          <w:szCs w:val="24"/>
        </w:rPr>
      </w:pPr>
    </w:p>
    <w:p w:rsidR="00CE4FBE" w:rsidRDefault="00CE4FBE" w:rsidP="00290215">
      <w:pPr>
        <w:pBdr>
          <w:bottom w:val="single" w:sz="4" w:space="1" w:color="auto"/>
        </w:pBdr>
        <w:rPr>
          <w:b/>
          <w:szCs w:val="24"/>
        </w:rPr>
      </w:pPr>
    </w:p>
    <w:p w:rsidR="00B214C1" w:rsidRPr="00B214C1" w:rsidRDefault="00B214C1" w:rsidP="00290215">
      <w:pPr>
        <w:pBdr>
          <w:bottom w:val="single" w:sz="4" w:space="1" w:color="auto"/>
        </w:pBdr>
        <w:rPr>
          <w:szCs w:val="24"/>
        </w:rPr>
      </w:pPr>
      <w:r>
        <w:rPr>
          <w:szCs w:val="24"/>
        </w:rPr>
        <w:t>4.iFetch je nyní připraven k používání.</w:t>
      </w:r>
    </w:p>
    <w:p w:rsidR="00CE4FBE" w:rsidRDefault="00CE4FBE" w:rsidP="00290215">
      <w:pPr>
        <w:pBdr>
          <w:bottom w:val="single" w:sz="4" w:space="1" w:color="auto"/>
        </w:pBdr>
        <w:rPr>
          <w:b/>
          <w:szCs w:val="24"/>
        </w:rPr>
      </w:pPr>
    </w:p>
    <w:p w:rsidR="00CE4FBE" w:rsidRDefault="00CE4FBE" w:rsidP="00290215">
      <w:pPr>
        <w:pBdr>
          <w:bottom w:val="single" w:sz="4" w:space="1" w:color="auto"/>
        </w:pBdr>
        <w:rPr>
          <w:b/>
          <w:szCs w:val="24"/>
        </w:rPr>
      </w:pPr>
    </w:p>
    <w:p w:rsidR="00CE4FBE" w:rsidRDefault="00CE4FBE" w:rsidP="00290215">
      <w:pPr>
        <w:pBdr>
          <w:bottom w:val="single" w:sz="4" w:space="1" w:color="auto"/>
        </w:pBdr>
        <w:rPr>
          <w:b/>
          <w:szCs w:val="24"/>
        </w:rPr>
      </w:pPr>
    </w:p>
    <w:p w:rsidR="00290215" w:rsidRPr="00C240B6" w:rsidRDefault="00290215" w:rsidP="00290215">
      <w:pPr>
        <w:pBdr>
          <w:bottom w:val="single" w:sz="4" w:space="1" w:color="auto"/>
        </w:pBdr>
        <w:rPr>
          <w:b/>
          <w:szCs w:val="24"/>
        </w:rPr>
      </w:pPr>
      <w:r w:rsidRPr="00C240B6">
        <w:rPr>
          <w:b/>
          <w:szCs w:val="24"/>
        </w:rPr>
        <w:t>JAK SI HRÁT</w:t>
      </w:r>
    </w:p>
    <w:p w:rsidR="00290215" w:rsidRDefault="00290215" w:rsidP="00290215">
      <w:pPr>
        <w:pStyle w:val="Odstavecseseznamem"/>
        <w:numPr>
          <w:ilvl w:val="0"/>
          <w:numId w:val="5"/>
        </w:numPr>
      </w:pPr>
      <w:r>
        <w:t xml:space="preserve">Pokud je zařízení zapnuto nebo je v pohotovostním režimu, </w:t>
      </w:r>
      <w:r w:rsidRPr="00B214C1">
        <w:rPr>
          <w:b/>
        </w:rPr>
        <w:t>NIKDY</w:t>
      </w:r>
      <w:r>
        <w:t xml:space="preserve"> nestrkejte ruce nebo prsty </w:t>
      </w:r>
      <w:r w:rsidR="00255E79">
        <w:t>dovnitř zařízení a nedívejte se do otvoru v horní části aportovacího zařízení.</w:t>
      </w:r>
    </w:p>
    <w:p w:rsidR="00290215" w:rsidRDefault="00290215" w:rsidP="00290215">
      <w:pPr>
        <w:pStyle w:val="Odstavecseseznamem"/>
        <w:numPr>
          <w:ilvl w:val="0"/>
          <w:numId w:val="5"/>
        </w:numPr>
      </w:pPr>
      <w:r>
        <w:t xml:space="preserve">Před zapojením zařízení se VŽDY ubezpečte, že žádné osoby ani zvířata nestojí </w:t>
      </w:r>
      <w:r w:rsidRPr="00BD2395">
        <w:t>přímo před zařízením.</w:t>
      </w:r>
    </w:p>
    <w:p w:rsidR="00290215" w:rsidRDefault="00290215" w:rsidP="00290215">
      <w:pPr>
        <w:pStyle w:val="Odstavecseseznamem"/>
        <w:numPr>
          <w:ilvl w:val="0"/>
          <w:numId w:val="5"/>
        </w:numPr>
      </w:pPr>
      <w:r w:rsidRPr="007B2EDF">
        <w:rPr>
          <w:b/>
        </w:rPr>
        <w:t xml:space="preserve">Používejte </w:t>
      </w:r>
      <w:r>
        <w:rPr>
          <w:b/>
        </w:rPr>
        <w:t>POUZE</w:t>
      </w:r>
      <w:r w:rsidRPr="00256C1D">
        <w:rPr>
          <w:b/>
        </w:rPr>
        <w:t xml:space="preserve"> originální iFetch míčky nebo míčky stejného průměru</w:t>
      </w:r>
      <w:r w:rsidR="00255E79">
        <w:t xml:space="preserve"> (průměr 4 </w:t>
      </w:r>
      <w:r>
        <w:t>cm). Nikdy nezkoušejte používat iFetch s jiným typem míčků nebo s jinými cizími předměty.</w:t>
      </w:r>
    </w:p>
    <w:p w:rsidR="00290215" w:rsidRDefault="00290215" w:rsidP="00290215">
      <w:pPr>
        <w:pStyle w:val="Odstavecseseznamem"/>
        <w:numPr>
          <w:ilvl w:val="0"/>
          <w:numId w:val="5"/>
        </w:numPr>
      </w:pPr>
      <w:r>
        <w:t>Před každým použitím se VŽDY ujistěte, že je iFetch správně nasměrován a funguje správně.</w:t>
      </w:r>
    </w:p>
    <w:p w:rsidR="00290215" w:rsidRDefault="00290215" w:rsidP="00290215">
      <w:pPr>
        <w:pStyle w:val="Odstavecseseznamem"/>
      </w:pPr>
    </w:p>
    <w:p w:rsidR="00255E79" w:rsidRPr="00255E79" w:rsidRDefault="00255E79" w:rsidP="00290215">
      <w:pPr>
        <w:pStyle w:val="Odstavecseseznamem"/>
        <w:rPr>
          <w:b/>
        </w:rPr>
      </w:pPr>
    </w:p>
    <w:p w:rsidR="00290215" w:rsidRPr="00255E79" w:rsidRDefault="00290215" w:rsidP="00290215">
      <w:pPr>
        <w:pStyle w:val="Odstavecseseznamem"/>
        <w:numPr>
          <w:ilvl w:val="0"/>
          <w:numId w:val="6"/>
        </w:numPr>
        <w:rPr>
          <w:b/>
        </w:rPr>
      </w:pPr>
      <w:r w:rsidRPr="00255E79">
        <w:rPr>
          <w:b/>
        </w:rPr>
        <w:t xml:space="preserve">Pokud je zařízení zapnuto, vložte pouze jeden míček do </w:t>
      </w:r>
      <w:r w:rsidR="00255E79" w:rsidRPr="00255E79">
        <w:rPr>
          <w:b/>
        </w:rPr>
        <w:t>otvoru v horní části aportovacího zařízení.</w:t>
      </w:r>
    </w:p>
    <w:p w:rsidR="00290215" w:rsidRPr="00255E79" w:rsidRDefault="00290215" w:rsidP="00290215">
      <w:pPr>
        <w:pStyle w:val="Odstavecseseznamem"/>
        <w:numPr>
          <w:ilvl w:val="0"/>
          <w:numId w:val="6"/>
        </w:numPr>
        <w:rPr>
          <w:b/>
        </w:rPr>
      </w:pPr>
      <w:r w:rsidRPr="00255E79">
        <w:rPr>
          <w:b/>
        </w:rPr>
        <w:t>Pokud je to potřeba, poupravte umístění zařízení.</w:t>
      </w:r>
    </w:p>
    <w:p w:rsidR="00290215" w:rsidRPr="00255E79" w:rsidRDefault="00290215" w:rsidP="00290215">
      <w:pPr>
        <w:pStyle w:val="Odstavecseseznamem"/>
        <w:numPr>
          <w:ilvl w:val="0"/>
          <w:numId w:val="6"/>
        </w:numPr>
        <w:rPr>
          <w:b/>
        </w:rPr>
      </w:pPr>
      <w:r w:rsidRPr="00255E79">
        <w:rPr>
          <w:b/>
        </w:rPr>
        <w:t>Používejte výrobek pod dohledem dospělé osoby. Sledujte a ujistěte se, že iFetch stojí rovně a funguje správně.</w:t>
      </w:r>
    </w:p>
    <w:p w:rsidR="00290215" w:rsidRDefault="00290215" w:rsidP="00290215">
      <w:pPr>
        <w:pStyle w:val="Odstavecseseznamem"/>
      </w:pPr>
    </w:p>
    <w:p w:rsidR="00290215" w:rsidRDefault="00290215" w:rsidP="00290215">
      <w:pPr>
        <w:pStyle w:val="Odstavecseseznamem"/>
      </w:pPr>
    </w:p>
    <w:p w:rsidR="00290215" w:rsidRDefault="00290215" w:rsidP="00290215">
      <w:pPr>
        <w:pStyle w:val="Odstavecseseznamem"/>
        <w:numPr>
          <w:ilvl w:val="0"/>
          <w:numId w:val="7"/>
        </w:numPr>
      </w:pPr>
      <w:r>
        <w:t xml:space="preserve">Pokud je zařízení zapnuto, nebo je v pohotovostním režimu, </w:t>
      </w:r>
      <w:r w:rsidRPr="00C51A6A">
        <w:rPr>
          <w:b/>
        </w:rPr>
        <w:t xml:space="preserve">NIKDY </w:t>
      </w:r>
      <w:r>
        <w:t xml:space="preserve">nedovolte, aby váš mazlíček strkal jakoukoliv část těla dovnitř zařízení nebo se díval dovnitř zařízení. </w:t>
      </w:r>
    </w:p>
    <w:p w:rsidR="00290215" w:rsidRDefault="00290215" w:rsidP="00290215">
      <w:pPr>
        <w:pStyle w:val="Odstavecseseznamem"/>
        <w:numPr>
          <w:ilvl w:val="0"/>
          <w:numId w:val="7"/>
        </w:numPr>
      </w:pPr>
      <w:r w:rsidRPr="00C51A6A">
        <w:rPr>
          <w:b/>
        </w:rPr>
        <w:t xml:space="preserve">VŽDY </w:t>
      </w:r>
      <w:r>
        <w:t>zvažujte zdraví vašeho mazlíčka.</w:t>
      </w:r>
    </w:p>
    <w:p w:rsidR="00290215" w:rsidRDefault="00290215" w:rsidP="00290215">
      <w:pPr>
        <w:pStyle w:val="Odstavecseseznamem"/>
        <w:numPr>
          <w:ilvl w:val="0"/>
          <w:numId w:val="7"/>
        </w:numPr>
      </w:pPr>
      <w:r w:rsidRPr="00C51A6A">
        <w:rPr>
          <w:b/>
        </w:rPr>
        <w:lastRenderedPageBreak/>
        <w:t xml:space="preserve">NIKDY </w:t>
      </w:r>
      <w:r>
        <w:t>si nehrajte se svým mazlíčkem do úplného vyčerpání. Pokud si váš mazlíček potřebuje odpočinout, zařízení vypněte.</w:t>
      </w:r>
    </w:p>
    <w:p w:rsidR="00290215" w:rsidRDefault="00290215" w:rsidP="00290215"/>
    <w:p w:rsidR="00290215" w:rsidRPr="00C240B6" w:rsidRDefault="00290215" w:rsidP="00290215">
      <w:pPr>
        <w:pBdr>
          <w:bottom w:val="single" w:sz="4" w:space="1" w:color="auto"/>
        </w:pBdr>
        <w:rPr>
          <w:b/>
        </w:rPr>
      </w:pPr>
      <w:r w:rsidRPr="00C240B6">
        <w:rPr>
          <w:b/>
        </w:rPr>
        <w:t>PO HŘE</w:t>
      </w:r>
    </w:p>
    <w:p w:rsidR="00290215" w:rsidRPr="00207D66" w:rsidRDefault="00290215" w:rsidP="00290215">
      <w:pPr>
        <w:pStyle w:val="Odstavecseseznamem"/>
        <w:numPr>
          <w:ilvl w:val="0"/>
          <w:numId w:val="12"/>
        </w:numPr>
        <w:rPr>
          <w:b/>
        </w:rPr>
      </w:pPr>
      <w:r w:rsidRPr="00207D66">
        <w:rPr>
          <w:b/>
        </w:rPr>
        <w:t xml:space="preserve">Po použití </w:t>
      </w:r>
      <w:r w:rsidR="00207D66">
        <w:rPr>
          <w:b/>
        </w:rPr>
        <w:t>VŽDY zařízení vypněte.  Podržt</w:t>
      </w:r>
      <w:r w:rsidRPr="00207D66">
        <w:rPr>
          <w:b/>
        </w:rPr>
        <w:t xml:space="preserve">e tlačítko </w:t>
      </w:r>
      <w:r w:rsidR="00C51A6A" w:rsidRPr="00207D66">
        <w:rPr>
          <w:b/>
        </w:rPr>
        <w:t>do doby, než všechna světla začnou</w:t>
      </w:r>
      <w:r w:rsidRPr="00207D66">
        <w:rPr>
          <w:b/>
        </w:rPr>
        <w:t xml:space="preserve"> blikat a</w:t>
      </w:r>
      <w:r w:rsidR="00C51A6A" w:rsidRPr="00207D66">
        <w:rPr>
          <w:b/>
        </w:rPr>
        <w:t xml:space="preserve"> poté se vypnou</w:t>
      </w:r>
      <w:r w:rsidRPr="00207D66">
        <w:rPr>
          <w:b/>
        </w:rPr>
        <w:t>.</w:t>
      </w:r>
    </w:p>
    <w:p w:rsidR="00290215" w:rsidRPr="00724722" w:rsidRDefault="00290215" w:rsidP="00290215">
      <w:pPr>
        <w:pStyle w:val="Odstavecseseznamem"/>
        <w:numPr>
          <w:ilvl w:val="0"/>
          <w:numId w:val="12"/>
        </w:numPr>
        <w:rPr>
          <w:b/>
        </w:rPr>
      </w:pPr>
      <w:r w:rsidRPr="00207D66">
        <w:rPr>
          <w:b/>
        </w:rPr>
        <w:t>Uchovávejte iFetch uvnitř, v čistém a suchém prostředí.</w:t>
      </w:r>
    </w:p>
    <w:p w:rsidR="00290215" w:rsidRDefault="00290215" w:rsidP="00290215"/>
    <w:p w:rsidR="00290215" w:rsidRPr="00C240B6" w:rsidRDefault="00290215" w:rsidP="00290215">
      <w:pPr>
        <w:pBdr>
          <w:bottom w:val="single" w:sz="4" w:space="1" w:color="auto"/>
        </w:pBdr>
        <w:rPr>
          <w:b/>
        </w:rPr>
      </w:pPr>
      <w:r w:rsidRPr="00C240B6">
        <w:rPr>
          <w:b/>
        </w:rPr>
        <w:t>ÚDRŽBA A ČIŠTĚNÍ</w:t>
      </w:r>
    </w:p>
    <w:p w:rsidR="00290215" w:rsidRDefault="00290215" w:rsidP="00290215">
      <w:pPr>
        <w:pStyle w:val="Odstavecseseznamem"/>
        <w:numPr>
          <w:ilvl w:val="0"/>
          <w:numId w:val="13"/>
        </w:numPr>
      </w:pPr>
      <w:r>
        <w:t xml:space="preserve">iFetch vyžaduje pravidelnou údržbu. </w:t>
      </w:r>
    </w:p>
    <w:p w:rsidR="00290215" w:rsidRDefault="00290215" w:rsidP="00290215">
      <w:pPr>
        <w:pStyle w:val="Odstavecseseznamem"/>
        <w:numPr>
          <w:ilvl w:val="0"/>
          <w:numId w:val="13"/>
        </w:numPr>
      </w:pPr>
      <w:r>
        <w:t>Používejte lehce navlhčený hadřík.</w:t>
      </w:r>
    </w:p>
    <w:p w:rsidR="00290215" w:rsidRDefault="00290215" w:rsidP="00290215">
      <w:pPr>
        <w:pStyle w:val="Odstavecseseznamem"/>
        <w:numPr>
          <w:ilvl w:val="0"/>
          <w:numId w:val="13"/>
        </w:numPr>
      </w:pPr>
      <w:r w:rsidRPr="00724722">
        <w:rPr>
          <w:b/>
        </w:rPr>
        <w:t xml:space="preserve">NIKDY </w:t>
      </w:r>
      <w:r>
        <w:t>nepoužívejte chemikálie a abrazivní čisticí prostředky.</w:t>
      </w:r>
    </w:p>
    <w:p w:rsidR="00290215" w:rsidRDefault="00290215" w:rsidP="00290215">
      <w:pPr>
        <w:pStyle w:val="Odstavecseseznamem"/>
        <w:numPr>
          <w:ilvl w:val="0"/>
          <w:numId w:val="13"/>
        </w:numPr>
      </w:pPr>
      <w:r w:rsidRPr="00724722">
        <w:rPr>
          <w:b/>
        </w:rPr>
        <w:t xml:space="preserve">VŽDY </w:t>
      </w:r>
      <w:r>
        <w:t>vypněte zařízení.</w:t>
      </w:r>
    </w:p>
    <w:p w:rsidR="00290215" w:rsidRDefault="00290215" w:rsidP="00290215">
      <w:pPr>
        <w:pStyle w:val="Odstavecseseznamem"/>
        <w:numPr>
          <w:ilvl w:val="0"/>
          <w:numId w:val="13"/>
        </w:numPr>
      </w:pPr>
      <w:r w:rsidRPr="00724722">
        <w:rPr>
          <w:b/>
        </w:rPr>
        <w:t>NIKDY</w:t>
      </w:r>
      <w:r>
        <w:t xml:space="preserve"> se nepokoušejte čistit spouštěcí mechanismus.</w:t>
      </w:r>
    </w:p>
    <w:p w:rsidR="00290215" w:rsidRDefault="00290215" w:rsidP="00290215"/>
    <w:p w:rsidR="00290215" w:rsidRPr="00C240B6" w:rsidRDefault="00290215" w:rsidP="00290215">
      <w:pPr>
        <w:pBdr>
          <w:bottom w:val="single" w:sz="4" w:space="1" w:color="auto"/>
        </w:pBdr>
        <w:rPr>
          <w:b/>
        </w:rPr>
      </w:pPr>
      <w:r w:rsidRPr="00C240B6">
        <w:rPr>
          <w:b/>
        </w:rPr>
        <w:t>ČASTO KLADENÉ OTÁZKY</w:t>
      </w:r>
    </w:p>
    <w:p w:rsidR="00290215" w:rsidRDefault="00290215" w:rsidP="00290215">
      <w:pPr>
        <w:rPr>
          <w:b/>
        </w:rPr>
      </w:pPr>
      <w:r w:rsidRPr="00C240B6">
        <w:rPr>
          <w:b/>
        </w:rPr>
        <w:t>Musím používat pouze iFetch míčky?</w:t>
      </w:r>
      <w:r>
        <w:rPr>
          <w:b/>
        </w:rPr>
        <w:t xml:space="preserve"> </w:t>
      </w:r>
    </w:p>
    <w:p w:rsidR="00290215" w:rsidRDefault="00290215" w:rsidP="00290215">
      <w:r>
        <w:t>Zařízení iFetch je navrženo pro iFetch míčky, avšak mnoho jiných míčků je sro</w:t>
      </w:r>
      <w:r w:rsidR="00724722">
        <w:t>vnatelné velikosti a hmotnosti.</w:t>
      </w:r>
    </w:p>
    <w:p w:rsidR="00290215" w:rsidRDefault="00290215" w:rsidP="00290215">
      <w:r w:rsidRPr="00F41AFF">
        <w:rPr>
          <w:b/>
        </w:rPr>
        <w:t>Co se stane, pok</w:t>
      </w:r>
      <w:r>
        <w:rPr>
          <w:b/>
        </w:rPr>
        <w:t>ud vhodím do trychtýře jiné předměty</w:t>
      </w:r>
      <w:r w:rsidRPr="00F41AFF">
        <w:rPr>
          <w:b/>
        </w:rPr>
        <w:t xml:space="preserve"> (mince, kameny apod.)?</w:t>
      </w:r>
      <w:r>
        <w:t xml:space="preserve"> </w:t>
      </w:r>
    </w:p>
    <w:p w:rsidR="00290215" w:rsidRDefault="00290215" w:rsidP="00290215">
      <w:r>
        <w:t>NIKDY nevkládejte dovnitř zařízení nic jiného, než jsou iFetch míčky (nebo jiné míčky stejné velikosti a hmotnosti).</w:t>
      </w:r>
    </w:p>
    <w:p w:rsidR="00290215" w:rsidRPr="00C240B6" w:rsidRDefault="00290215" w:rsidP="00290215">
      <w:pPr>
        <w:rPr>
          <w:b/>
        </w:rPr>
      </w:pPr>
      <w:r w:rsidRPr="00CA3E25">
        <w:rPr>
          <w:b/>
        </w:rPr>
        <w:t>Můj pes strašně slintá. Je to problém?</w:t>
      </w:r>
      <w:r>
        <w:t xml:space="preserve"> Někteří psi slintají více než jiní. Pokud váš mazlíček nadměrně slintá, otírejte míčky čas od času, aby byly neustále v suchu.</w:t>
      </w:r>
    </w:p>
    <w:p w:rsidR="00290215" w:rsidRPr="0006043C" w:rsidRDefault="00290215" w:rsidP="00290215"/>
    <w:p w:rsidR="00993ED2" w:rsidRDefault="00993ED2" w:rsidP="00290215">
      <w:pPr>
        <w:pBdr>
          <w:bottom w:val="single" w:sz="4" w:space="1" w:color="auto"/>
        </w:pBdr>
        <w:rPr>
          <w:b/>
        </w:rPr>
      </w:pPr>
    </w:p>
    <w:p w:rsidR="00290215" w:rsidRPr="0006043C" w:rsidRDefault="00290215" w:rsidP="00290215">
      <w:pPr>
        <w:pBdr>
          <w:bottom w:val="single" w:sz="4" w:space="1" w:color="auto"/>
        </w:pBdr>
        <w:rPr>
          <w:b/>
        </w:rPr>
      </w:pPr>
      <w:r>
        <w:rPr>
          <w:b/>
        </w:rPr>
        <w:t>ZÁRUKA</w:t>
      </w:r>
    </w:p>
    <w:p w:rsidR="00290215" w:rsidRPr="0006043C" w:rsidRDefault="00290215" w:rsidP="00290215">
      <w:pPr>
        <w:rPr>
          <w:b/>
        </w:rPr>
      </w:pPr>
      <w:r w:rsidRPr="0006043C">
        <w:rPr>
          <w:b/>
        </w:rPr>
        <w:t>Prohlášení o shodě, záruční a pozáruční servis</w:t>
      </w:r>
    </w:p>
    <w:p w:rsidR="00290215" w:rsidRPr="0006043C" w:rsidRDefault="00290215" w:rsidP="00290215">
      <w:r w:rsidRPr="0006043C">
        <w:t>Přístroj byl schválen pro použití v zemích EU a je proto opatřen značkou CE. Veškerá potřebná dokumentace je k dispozici na webových stránkách dovozce, na vyžádání u dovozce a na prodejně u dovozce.</w:t>
      </w:r>
    </w:p>
    <w:p w:rsidR="00290215" w:rsidRPr="0006043C" w:rsidRDefault="00290215" w:rsidP="00290215">
      <w:r w:rsidRPr="0006043C">
        <w:t>Adresa, na které naleznete prohlášení o shodě a aktuální návod (záložka ke stažení):</w:t>
      </w:r>
    </w:p>
    <w:p w:rsidR="00724722" w:rsidRDefault="003B54CE" w:rsidP="00290215">
      <w:hyperlink r:id="rId8" w:history="1">
        <w:r w:rsidR="00724722" w:rsidRPr="00041438">
          <w:rPr>
            <w:rStyle w:val="Hypertextovodkaz"/>
          </w:rPr>
          <w:t>https://www.elektro-obojky.cz/vrhace-micku/ifetch-original-automaticky-vrhac-micku</w:t>
        </w:r>
      </w:hyperlink>
    </w:p>
    <w:p w:rsidR="00290215" w:rsidRPr="0006043C" w:rsidRDefault="00290215" w:rsidP="00290215">
      <w:r w:rsidRPr="0006043C">
        <w:t>Změny technických parametrů, vlastností a tiskové chyby vyhrazeny.</w:t>
      </w:r>
    </w:p>
    <w:p w:rsidR="00290215" w:rsidRPr="0006043C" w:rsidRDefault="00290215" w:rsidP="00290215"/>
    <w:p w:rsidR="00290215" w:rsidRPr="0006043C" w:rsidRDefault="00290215" w:rsidP="00290215">
      <w:pPr>
        <w:rPr>
          <w:b/>
        </w:rPr>
      </w:pPr>
      <w:r w:rsidRPr="0006043C">
        <w:rPr>
          <w:b/>
        </w:rPr>
        <w:t>Záruční a pozáruční opravy zabezpečuje dovozce:</w:t>
      </w:r>
    </w:p>
    <w:p w:rsidR="00290215" w:rsidRPr="0006043C" w:rsidRDefault="00290215" w:rsidP="00290215">
      <w:r w:rsidRPr="0006043C">
        <w:t>Reedog s. r.o.</w:t>
      </w:r>
    </w:p>
    <w:p w:rsidR="00290215" w:rsidRPr="0006043C" w:rsidRDefault="00290215" w:rsidP="00290215">
      <w:r w:rsidRPr="0006043C">
        <w:t>Sedmidomky 459/8, Praha</w:t>
      </w:r>
    </w:p>
    <w:p w:rsidR="00290215" w:rsidRPr="0006043C" w:rsidRDefault="003B54CE" w:rsidP="00290215">
      <w:r>
        <w:t>Infolinka: 216 216 10</w:t>
      </w:r>
      <w:bookmarkStart w:id="0" w:name="_GoBack"/>
      <w:bookmarkEnd w:id="0"/>
      <w:r w:rsidR="00290215" w:rsidRPr="0006043C">
        <w:t>6</w:t>
      </w:r>
    </w:p>
    <w:p w:rsidR="00C21DD0" w:rsidRDefault="00290215">
      <w:r w:rsidRPr="0006043C">
        <w:rPr>
          <w:lang w:val="en-US"/>
        </w:rPr>
        <w:t xml:space="preserve">Email: </w:t>
      </w:r>
      <w:hyperlink r:id="rId9" w:history="1">
        <w:r w:rsidRPr="0006043C">
          <w:rPr>
            <w:rStyle w:val="Hypertextovodkaz"/>
            <w:rFonts w:cstheme="minorHAnsi"/>
            <w:lang w:val="en-US"/>
          </w:rPr>
          <w:t>info@elektro-obojky.cz</w:t>
        </w:r>
      </w:hyperlink>
    </w:p>
    <w:sectPr w:rsidR="00C2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070"/>
    <w:multiLevelType w:val="hybridMultilevel"/>
    <w:tmpl w:val="6B32D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631B"/>
    <w:multiLevelType w:val="hybridMultilevel"/>
    <w:tmpl w:val="C1E895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936BD"/>
    <w:multiLevelType w:val="hybridMultilevel"/>
    <w:tmpl w:val="64E4EE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C2CA8"/>
    <w:multiLevelType w:val="hybridMultilevel"/>
    <w:tmpl w:val="B5725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732E"/>
    <w:multiLevelType w:val="hybridMultilevel"/>
    <w:tmpl w:val="57EC78AA"/>
    <w:lvl w:ilvl="0" w:tplc="231A0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43112"/>
    <w:multiLevelType w:val="hybridMultilevel"/>
    <w:tmpl w:val="910E6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C6598"/>
    <w:multiLevelType w:val="hybridMultilevel"/>
    <w:tmpl w:val="D9308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7576"/>
    <w:multiLevelType w:val="hybridMultilevel"/>
    <w:tmpl w:val="28F81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57BA0"/>
    <w:multiLevelType w:val="hybridMultilevel"/>
    <w:tmpl w:val="FD8223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7F9"/>
    <w:multiLevelType w:val="hybridMultilevel"/>
    <w:tmpl w:val="9564A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E5A8C"/>
    <w:multiLevelType w:val="hybridMultilevel"/>
    <w:tmpl w:val="C560A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7047"/>
    <w:multiLevelType w:val="hybridMultilevel"/>
    <w:tmpl w:val="6ABAF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B6736"/>
    <w:multiLevelType w:val="hybridMultilevel"/>
    <w:tmpl w:val="9C6E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20D04"/>
    <w:multiLevelType w:val="hybridMultilevel"/>
    <w:tmpl w:val="04EAB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F24D9"/>
    <w:multiLevelType w:val="hybridMultilevel"/>
    <w:tmpl w:val="C16852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FB77FF"/>
    <w:multiLevelType w:val="hybridMultilevel"/>
    <w:tmpl w:val="36827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0180D"/>
    <w:multiLevelType w:val="hybridMultilevel"/>
    <w:tmpl w:val="BB449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A2C1C"/>
    <w:multiLevelType w:val="hybridMultilevel"/>
    <w:tmpl w:val="C7488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91B31"/>
    <w:multiLevelType w:val="hybridMultilevel"/>
    <w:tmpl w:val="42AE9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</w:num>
  <w:num w:numId="5">
    <w:abstractNumId w:val="7"/>
  </w:num>
  <w:num w:numId="6">
    <w:abstractNumId w:val="5"/>
  </w:num>
  <w:num w:numId="7">
    <w:abstractNumId w:val="13"/>
  </w:num>
  <w:num w:numId="8">
    <w:abstractNumId w:val="16"/>
  </w:num>
  <w:num w:numId="9">
    <w:abstractNumId w:val="2"/>
  </w:num>
  <w:num w:numId="10">
    <w:abstractNumId w:val="8"/>
  </w:num>
  <w:num w:numId="11">
    <w:abstractNumId w:val="14"/>
  </w:num>
  <w:num w:numId="12">
    <w:abstractNumId w:val="15"/>
  </w:num>
  <w:num w:numId="13">
    <w:abstractNumId w:val="17"/>
  </w:num>
  <w:num w:numId="14">
    <w:abstractNumId w:val="6"/>
  </w:num>
  <w:num w:numId="15">
    <w:abstractNumId w:val="1"/>
  </w:num>
  <w:num w:numId="16">
    <w:abstractNumId w:val="18"/>
  </w:num>
  <w:num w:numId="17">
    <w:abstractNumId w:val="4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DE"/>
    <w:rsid w:val="001E4E15"/>
    <w:rsid w:val="001F27BD"/>
    <w:rsid w:val="00207D66"/>
    <w:rsid w:val="00214035"/>
    <w:rsid w:val="00255E79"/>
    <w:rsid w:val="00290215"/>
    <w:rsid w:val="002A1EDB"/>
    <w:rsid w:val="003B54CE"/>
    <w:rsid w:val="003E5E46"/>
    <w:rsid w:val="006A2C2D"/>
    <w:rsid w:val="006D76C2"/>
    <w:rsid w:val="00724722"/>
    <w:rsid w:val="00730ECA"/>
    <w:rsid w:val="00745B5A"/>
    <w:rsid w:val="008C38DE"/>
    <w:rsid w:val="008D4AF7"/>
    <w:rsid w:val="00993ED2"/>
    <w:rsid w:val="009B4EEF"/>
    <w:rsid w:val="009B7C33"/>
    <w:rsid w:val="00A5495A"/>
    <w:rsid w:val="00B214C1"/>
    <w:rsid w:val="00C131AB"/>
    <w:rsid w:val="00C21DD0"/>
    <w:rsid w:val="00C44153"/>
    <w:rsid w:val="00C51A6A"/>
    <w:rsid w:val="00CD0656"/>
    <w:rsid w:val="00CE4FBE"/>
    <w:rsid w:val="00DB61E4"/>
    <w:rsid w:val="00E3393E"/>
    <w:rsid w:val="00F13275"/>
    <w:rsid w:val="00FA4A09"/>
    <w:rsid w:val="00FB0B5B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8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8DE"/>
    <w:pPr>
      <w:ind w:left="720"/>
      <w:contextualSpacing/>
    </w:pPr>
  </w:style>
  <w:style w:type="table" w:styleId="Mkatabulky">
    <w:name w:val="Table Grid"/>
    <w:basedOn w:val="Normlntabulka"/>
    <w:uiPriority w:val="59"/>
    <w:rsid w:val="0029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9021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9021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8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8DE"/>
    <w:pPr>
      <w:ind w:left="720"/>
      <w:contextualSpacing/>
    </w:pPr>
  </w:style>
  <w:style w:type="table" w:styleId="Mkatabulky">
    <w:name w:val="Table Grid"/>
    <w:basedOn w:val="Normlntabulka"/>
    <w:uiPriority w:val="59"/>
    <w:rsid w:val="0029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9021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9021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-obojky.cz/vrhace-micku/ifetch-original-automaticky-vrhac-mick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lektro-oboj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33</cp:revision>
  <dcterms:created xsi:type="dcterms:W3CDTF">2018-04-09T14:23:00Z</dcterms:created>
  <dcterms:modified xsi:type="dcterms:W3CDTF">2018-04-10T13:12:00Z</dcterms:modified>
</cp:coreProperties>
</file>