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644" w:rsidRDefault="00752B55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DOGTRA </w:t>
      </w:r>
      <w:proofErr w:type="gramStart"/>
      <w:r>
        <w:rPr>
          <w:rFonts w:ascii="Calibri" w:eastAsia="Calibri" w:hAnsi="Calibri" w:cs="Calibri"/>
          <w:b/>
          <w:sz w:val="40"/>
        </w:rPr>
        <w:t>640C</w:t>
      </w:r>
      <w:proofErr w:type="gramEnd"/>
    </w:p>
    <w:p w:rsidR="00ED0644" w:rsidRDefault="00752B55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UŽIVATELSKÝ MANUÁL</w:t>
      </w:r>
    </w:p>
    <w:p w:rsidR="00ED0644" w:rsidRDefault="00752B55">
      <w:pPr>
        <w:jc w:val="center"/>
        <w:rPr>
          <w:rFonts w:ascii="Calibri" w:eastAsia="Calibri" w:hAnsi="Calibri" w:cs="Calibri"/>
        </w:rPr>
      </w:pPr>
      <w:r>
        <w:object w:dxaOrig="5932" w:dyaOrig="4443">
          <v:rect id="rectole0000000000" o:spid="_x0000_i1025" style="width:296.25pt;height:222pt" o:ole="" o:preferrelative="t" stroked="f">
            <v:imagedata r:id="rId5" o:title=""/>
          </v:rect>
          <o:OLEObject Type="Embed" ProgID="StaticMetafile" ShapeID="rectole0000000000" DrawAspect="Content" ObjectID="_1599394600" r:id="rId6"/>
        </w:object>
      </w:r>
    </w:p>
    <w:p w:rsidR="00ED0644" w:rsidRDefault="00752B55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Před prvním použitím si prosím pečlivě přečtěte tento návod.</w:t>
      </w:r>
    </w:p>
    <w:p w:rsidR="00ED0644" w:rsidRDefault="00ED0644">
      <w:pPr>
        <w:jc w:val="center"/>
        <w:rPr>
          <w:rFonts w:ascii="Calibri" w:eastAsia="Calibri" w:hAnsi="Calibri" w:cs="Calibri"/>
          <w:b/>
          <w:sz w:val="28"/>
        </w:rPr>
      </w:pPr>
    </w:p>
    <w:p w:rsidR="0076382C" w:rsidRDefault="0076382C">
      <w:pPr>
        <w:rPr>
          <w:rFonts w:ascii="Calibri" w:eastAsia="Calibri" w:hAnsi="Calibri" w:cs="Calibri"/>
          <w:b/>
          <w:sz w:val="28"/>
        </w:rPr>
      </w:pPr>
    </w:p>
    <w:p w:rsidR="00ED0644" w:rsidRDefault="00752B55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PROHLÁŠENÍ O BEZPEČNOSTI A OCHRANĚ ZDRAVÍ PRODUKTU</w:t>
      </w:r>
    </w:p>
    <w:p w:rsidR="00ED0644" w:rsidRDefault="00752B55">
      <w:pPr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  <w:b/>
          <w:caps/>
        </w:rPr>
        <w:t>Správné používání e-obojku</w:t>
      </w:r>
    </w:p>
    <w:p w:rsidR="00ED0644" w:rsidRDefault="00752B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Elektronické výcvikové obojky Dogtra jsou ur</w:t>
      </w:r>
      <w:r>
        <w:rPr>
          <w:rFonts w:ascii="Calibri" w:eastAsia="Calibri" w:hAnsi="Calibri" w:cs="Calibri"/>
        </w:rPr>
        <w:t>čeny pouze za účelem změny chování psů. Nejsou určeny k používání na lidech nebo jiných zvířatech. Společnost Dogtra nebere žádnou odpovědnost za nesprávné užití elektronického obojku.</w:t>
      </w:r>
    </w:p>
    <w:p w:rsidR="00ED0644" w:rsidRDefault="00752B55">
      <w:pPr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  <w:b/>
          <w:caps/>
        </w:rPr>
        <w:t>Agresivní psi</w:t>
      </w:r>
    </w:p>
    <w:p w:rsidR="00ED0644" w:rsidRDefault="00752B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Dogtra nedoporučuje použ</w:t>
      </w:r>
      <w:r>
        <w:rPr>
          <w:rFonts w:ascii="Calibri" w:eastAsia="Calibri" w:hAnsi="Calibri" w:cs="Calibri"/>
        </w:rPr>
        <w:t>ívat elektronické výcvikové obojky k nápravě psů, kteří jsou agresivní vůči jiným psům či lidem. V mnoha případech si poté pes spojí stimulaci impulzem s jiným psem či bytost</w:t>
      </w:r>
      <w:r w:rsidR="009C1E4C"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</w:rPr>
        <w:t xml:space="preserve"> a stane se ještě víc agresivnějším. </w:t>
      </w:r>
    </w:p>
    <w:p w:rsidR="00ED0644" w:rsidRDefault="00752B55">
      <w:pPr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  <w:b/>
          <w:caps/>
        </w:rPr>
        <w:t>Rušení s dalšími elektronickými zařízeními</w:t>
      </w:r>
    </w:p>
    <w:p w:rsidR="00ED0644" w:rsidRDefault="00752B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Dogtra, vedoucí průmyslová filtrační technologie, zaručuje minimální rušení s jinými elektronickými zařízeními (garážové dveře, kardiostimulátory atd.). Náš digitální mikroprocesor nabízí t</w:t>
      </w:r>
      <w:r>
        <w:rPr>
          <w:rFonts w:ascii="Calibri" w:eastAsia="Calibri" w:hAnsi="Calibri" w:cs="Calibri"/>
        </w:rPr>
        <w:t>isíce unikátních kódů k eliminaci jakékoliv shody s ostatními elektronickými obojky.</w:t>
      </w:r>
    </w:p>
    <w:p w:rsidR="00ED0644" w:rsidRDefault="00752B55">
      <w:pPr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  <w:b/>
          <w:caps/>
        </w:rPr>
        <w:t>Neúmyslná aktivace</w:t>
      </w:r>
    </w:p>
    <w:p w:rsidR="00ED0644" w:rsidRDefault="00752B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Pokud je tlačítko "</w:t>
      </w:r>
      <w:r>
        <w:rPr>
          <w:rFonts w:ascii="Calibri" w:eastAsia="Calibri" w:hAnsi="Calibri" w:cs="Calibri"/>
          <w:i/>
        </w:rPr>
        <w:t>Constant</w:t>
      </w:r>
      <w:r>
        <w:rPr>
          <w:rFonts w:ascii="Calibri" w:eastAsia="Calibri" w:hAnsi="Calibri" w:cs="Calibri"/>
        </w:rPr>
        <w:t xml:space="preserve">" drženo déle jak 12 vteřin, zařízení se automaticky vypne. </w:t>
      </w:r>
    </w:p>
    <w:p w:rsidR="00ED0644" w:rsidRDefault="00ED0644">
      <w:pPr>
        <w:rPr>
          <w:rFonts w:ascii="Calibri" w:eastAsia="Calibri" w:hAnsi="Calibri" w:cs="Calibri"/>
        </w:rPr>
      </w:pPr>
    </w:p>
    <w:p w:rsidR="00ED0644" w:rsidRDefault="00752B55" w:rsidP="00213959">
      <w:pPr>
        <w:pBdr>
          <w:bottom w:val="single" w:sz="4" w:space="1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lastRenderedPageBreak/>
        <w:t>HLAVNÍ VLASTNOSTI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Dosah až 600 m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Korekce: vibrace a elektrosta</w:t>
      </w:r>
      <w:r>
        <w:rPr>
          <w:rFonts w:ascii="Calibri" w:eastAsia="Calibri" w:hAnsi="Calibri" w:cs="Calibri"/>
        </w:rPr>
        <w:t>tický impulz ve 127 úrovních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Reostat – regulátor intenzity stimulace 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Dobře tvarovaná vysílačka i přijímač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Velmi kompaktní přijímací obojek navržený pro menší psy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Kvalitní propracované kontaktní body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Jednoduché ovládání 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Tlačítka jsou rozdělena pro každou </w:t>
      </w:r>
      <w:r>
        <w:rPr>
          <w:rFonts w:ascii="Calibri" w:eastAsia="Calibri" w:hAnsi="Calibri" w:cs="Calibri"/>
        </w:rPr>
        <w:t>funkci zvlášť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Podsvícený LCD displej zobrazuje přesnou úroveň stimulace i ve tmě nebo ve špatných světelných podmínkách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Plně vodotěsný a ponořitelný přijímač do 1 metru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Rychlonabíjecí lithium polymerové baterie (2 hodiny do plného nabití)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Velká výdr</w:t>
      </w:r>
      <w:r>
        <w:rPr>
          <w:rFonts w:ascii="Calibri" w:eastAsia="Calibri" w:hAnsi="Calibri" w:cs="Calibri"/>
        </w:rPr>
        <w:t>ž akumulátoru</w:t>
      </w:r>
    </w:p>
    <w:p w:rsidR="00ED0644" w:rsidRDefault="00752B55">
      <w:pPr>
        <w:numPr>
          <w:ilvl w:val="0"/>
          <w:numId w:val="1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Provedení pro 1 psa: </w:t>
      </w:r>
      <w:proofErr w:type="gramStart"/>
      <w:r>
        <w:rPr>
          <w:rFonts w:ascii="Calibri" w:eastAsia="Calibri" w:hAnsi="Calibri" w:cs="Calibri"/>
        </w:rPr>
        <w:t>640C</w:t>
      </w:r>
      <w:proofErr w:type="gramEnd"/>
      <w:r>
        <w:rPr>
          <w:rFonts w:ascii="Calibri" w:eastAsia="Calibri" w:hAnsi="Calibri" w:cs="Calibri"/>
        </w:rPr>
        <w:t xml:space="preserve"> a pro 2 psy: 642C</w:t>
      </w:r>
    </w:p>
    <w:p w:rsidR="00ED0644" w:rsidRDefault="00752B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Obojek je vhodný jak pro malá, střední, tak i velká plemena psů. </w:t>
      </w:r>
    </w:p>
    <w:p w:rsidR="00ED0644" w:rsidRDefault="00752B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Doporučujeme ho pro psy o váze od 10 do 90 kg</w:t>
      </w:r>
      <w:r>
        <w:rPr>
          <w:rFonts w:ascii="Calibri" w:eastAsia="Calibri" w:hAnsi="Calibri" w:cs="Calibri"/>
        </w:rPr>
        <w:t>.</w:t>
      </w:r>
    </w:p>
    <w:p w:rsidR="00ED0644" w:rsidRDefault="00ED0644">
      <w:pPr>
        <w:rPr>
          <w:rFonts w:ascii="Calibri" w:eastAsia="Calibri" w:hAnsi="Calibri" w:cs="Calibri"/>
          <w:b/>
          <w:sz w:val="28"/>
        </w:rPr>
      </w:pPr>
    </w:p>
    <w:p w:rsidR="00ED0644" w:rsidRDefault="00752B55" w:rsidP="00213959">
      <w:pPr>
        <w:pBdr>
          <w:bottom w:val="single" w:sz="4" w:space="1" w:color="auto"/>
        </w:pBd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OBSAH BALENÍ</w:t>
      </w:r>
    </w:p>
    <w:p w:rsidR="00ED0644" w:rsidRDefault="00752B55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Přijímač</w:t>
      </w:r>
    </w:p>
    <w:p w:rsidR="00ED0644" w:rsidRDefault="00752B55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Vysílač</w:t>
      </w:r>
    </w:p>
    <w:p w:rsidR="00ED0644" w:rsidRDefault="00752B55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Elektrody</w:t>
      </w:r>
    </w:p>
    <w:p w:rsidR="00ED0644" w:rsidRDefault="00752B55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Plastové kontaktní body</w:t>
      </w:r>
    </w:p>
    <w:p w:rsidR="00ED0644" w:rsidRDefault="00752B55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Nastavitelný černý obojek</w:t>
      </w:r>
    </w:p>
    <w:p w:rsidR="00ED0644" w:rsidRPr="00213959" w:rsidRDefault="00752B55" w:rsidP="00213959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Akumulátor v</w:t>
      </w:r>
      <w:r w:rsidR="00213959">
        <w:rPr>
          <w:rFonts w:ascii="Calibri" w:eastAsia="Calibri" w:hAnsi="Calibri" w:cs="Calibri"/>
          <w:sz w:val="21"/>
        </w:rPr>
        <w:t> </w:t>
      </w:r>
      <w:r>
        <w:rPr>
          <w:rFonts w:ascii="Calibri" w:eastAsia="Calibri" w:hAnsi="Calibri" w:cs="Calibri"/>
          <w:sz w:val="21"/>
        </w:rPr>
        <w:t>přijímači</w:t>
      </w:r>
      <w:r w:rsidR="00213959">
        <w:rPr>
          <w:rFonts w:ascii="Calibri" w:eastAsia="Calibri" w:hAnsi="Calibri" w:cs="Calibri"/>
          <w:sz w:val="21"/>
        </w:rPr>
        <w:t xml:space="preserve"> a </w:t>
      </w:r>
      <w:r w:rsidRPr="00213959">
        <w:rPr>
          <w:rFonts w:ascii="Calibri" w:eastAsia="Calibri" w:hAnsi="Calibri" w:cs="Calibri"/>
          <w:sz w:val="21"/>
        </w:rPr>
        <w:t>ve vysílači</w:t>
      </w:r>
    </w:p>
    <w:p w:rsidR="00ED0644" w:rsidRDefault="00752B55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Duální nabíječka</w:t>
      </w:r>
    </w:p>
    <w:p w:rsidR="00ED0644" w:rsidRDefault="00752B55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Testovací výbojka</w:t>
      </w:r>
    </w:p>
    <w:p w:rsidR="00ED0644" w:rsidRDefault="00752B55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Poutko na krk</w:t>
      </w:r>
    </w:p>
    <w:p w:rsidR="00ED0644" w:rsidRDefault="00752B55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Pevné plastové přepravní pouzdro</w:t>
      </w:r>
    </w:p>
    <w:p w:rsidR="00213959" w:rsidRDefault="00752B55" w:rsidP="00213959">
      <w:pPr>
        <w:numPr>
          <w:ilvl w:val="0"/>
          <w:numId w:val="2"/>
        </w:numPr>
        <w:spacing w:line="276" w:lineRule="auto"/>
        <w:ind w:left="720" w:hanging="360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sz w:val="21"/>
        </w:rPr>
        <w:t>CZ, EN návod</w:t>
      </w:r>
    </w:p>
    <w:p w:rsidR="00ED0644" w:rsidRPr="00213959" w:rsidRDefault="00213959" w:rsidP="00213959">
      <w:pPr>
        <w:pBdr>
          <w:bottom w:val="single" w:sz="4" w:space="1" w:color="auto"/>
        </w:pBdr>
        <w:spacing w:line="276" w:lineRule="auto"/>
        <w:rPr>
          <w:rFonts w:ascii="Calibri" w:eastAsia="Calibri" w:hAnsi="Calibri" w:cs="Calibri"/>
          <w:b/>
          <w:sz w:val="28"/>
        </w:rPr>
      </w:pPr>
      <w:r w:rsidRPr="00213959">
        <w:rPr>
          <w:rFonts w:ascii="Calibri" w:eastAsia="Calibri" w:hAnsi="Calibri" w:cs="Calibri"/>
          <w:b/>
          <w:sz w:val="28"/>
        </w:rPr>
        <w:lastRenderedPageBreak/>
        <w:t>VYSÍLAČ – POPIS</w:t>
      </w:r>
    </w:p>
    <w:p w:rsidR="00ED0644" w:rsidRDefault="00BE513E">
      <w:pPr>
        <w:spacing w:line="240" w:lineRule="auto"/>
        <w:jc w:val="center"/>
      </w:pPr>
      <w:r>
        <w:object w:dxaOrig="6735" w:dyaOrig="7020">
          <v:rect id="rectole0000000001" o:spid="_x0000_i1026" style="width:313.5pt;height:330.75pt" o:ole="" o:preferrelative="t" stroked="f">
            <v:imagedata r:id="rId7" o:title=""/>
          </v:rect>
          <o:OLEObject Type="Embed" ProgID="StaticMetafile" ShapeID="rectole0000000001" DrawAspect="Content" ObjectID="_1599394601" r:id="rId8"/>
        </w:object>
      </w:r>
    </w:p>
    <w:p w:rsidR="0076382C" w:rsidRPr="0076382C" w:rsidRDefault="0076382C" w:rsidP="0076382C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8"/>
        </w:rPr>
      </w:pPr>
      <w:r w:rsidRPr="0076382C">
        <w:rPr>
          <w:rFonts w:ascii="Calibri" w:eastAsia="Calibri" w:hAnsi="Calibri" w:cs="Calibri"/>
          <w:b/>
          <w:sz w:val="28"/>
        </w:rPr>
        <w:t>PŘIJÍMAČ – POPIS</w:t>
      </w:r>
    </w:p>
    <w:p w:rsidR="00BE513E" w:rsidRDefault="0076382C" w:rsidP="00BE513E">
      <w:pPr>
        <w:spacing w:line="240" w:lineRule="auto"/>
        <w:jc w:val="center"/>
        <w:rPr>
          <w:rFonts w:ascii="Calibri" w:eastAsia="Calibri" w:hAnsi="Calibri" w:cs="Calibri"/>
          <w:sz w:val="21"/>
        </w:rPr>
      </w:pPr>
      <w:r>
        <w:rPr>
          <w:rFonts w:ascii="Calibri" w:eastAsia="Calibri" w:hAnsi="Calibri" w:cs="Calibri"/>
          <w:noProof/>
          <w:sz w:val="21"/>
        </w:rPr>
        <w:drawing>
          <wp:inline distT="0" distB="0" distL="0" distR="0">
            <wp:extent cx="2746260" cy="3762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gt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92" cy="376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44" w:rsidRPr="00BE513E" w:rsidRDefault="00752B55" w:rsidP="00BE513E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sz w:val="21"/>
        </w:rPr>
      </w:pPr>
      <w:r w:rsidRPr="00213959">
        <w:rPr>
          <w:rFonts w:ascii="Calibri" w:eastAsia="Calibri" w:hAnsi="Calibri" w:cs="Calibri"/>
          <w:b/>
          <w:sz w:val="28"/>
        </w:rPr>
        <w:lastRenderedPageBreak/>
        <w:t>ZAPNUTÍ/VYPNUTÍ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zapnutí vysílače, stiskněte a podržte tlačítko ON/OFF (zapnutí/vypnutí) na pravé straně vysílače, dokud se LCD displej nerozsvítí.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vypnutí vysílače, stiskněte a podržte tlačítko ON/OFF (zapnutí/vypnutí) na pravé straně vysílače, dokud LCD displej n</w:t>
      </w:r>
      <w:r>
        <w:rPr>
          <w:rFonts w:ascii="Calibri" w:eastAsia="Calibri" w:hAnsi="Calibri" w:cs="Calibri"/>
        </w:rPr>
        <w:t>ezhasne.</w:t>
      </w:r>
    </w:p>
    <w:p w:rsidR="00ED0644" w:rsidRDefault="00752B55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3990" w:dyaOrig="2025">
          <v:rect id="rectole0000000002" o:spid="_x0000_i1027" style="width:199.5pt;height:101.25pt" o:ole="" o:preferrelative="t" stroked="f">
            <v:imagedata r:id="rId10" o:title=""/>
          </v:rect>
          <o:OLEObject Type="Embed" ProgID="StaticMetafile" ShapeID="rectole0000000002" DrawAspect="Content" ObjectID="_1599394602" r:id="rId11"/>
        </w:object>
      </w:r>
    </w:p>
    <w:p w:rsidR="00ED0644" w:rsidRDefault="00ED0644">
      <w:pPr>
        <w:spacing w:line="276" w:lineRule="auto"/>
        <w:rPr>
          <w:rFonts w:ascii="Calibri" w:eastAsia="Calibri" w:hAnsi="Calibri" w:cs="Calibri"/>
        </w:rPr>
      </w:pP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 zapnutí přijímače umístěte magnetický spínač (červená tečka) na zadní straně vysílače proti magnetickému spínači na přijímači. Podržte proti sobě, dokud se nerozsvítí světelná kontrolka. 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vypnutí zařízení</w:t>
      </w:r>
      <w:r>
        <w:rPr>
          <w:rFonts w:ascii="Calibri" w:eastAsia="Calibri" w:hAnsi="Calibri" w:cs="Calibri"/>
        </w:rPr>
        <w:t xml:space="preserve"> opaku</w:t>
      </w:r>
      <w:r>
        <w:rPr>
          <w:rFonts w:ascii="Calibri" w:eastAsia="Calibri" w:hAnsi="Calibri" w:cs="Calibri"/>
        </w:rPr>
        <w:t>jte ten samý postup. Světelná kontrolka se na krátký moment rozsvítí červenou barvou. Přijímač je vypnutý.</w:t>
      </w:r>
    </w:p>
    <w:p w:rsidR="00ED0644" w:rsidRDefault="00752B55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5490" w:dyaOrig="1890">
          <v:rect id="rectole0000000003" o:spid="_x0000_i1028" style="width:274.5pt;height:94.5pt" o:ole="" o:preferrelative="t" stroked="f">
            <v:imagedata r:id="rId12" o:title=""/>
          </v:rect>
          <o:OLEObject Type="Embed" ProgID="StaticMetafile" ShapeID="rectole0000000003" DrawAspect="Content" ObjectID="_1599394603" r:id="rId13"/>
        </w:object>
      </w:r>
    </w:p>
    <w:p w:rsidR="00ED0644" w:rsidRDefault="00ED0644">
      <w:pPr>
        <w:spacing w:line="240" w:lineRule="auto"/>
        <w:jc w:val="center"/>
        <w:rPr>
          <w:rFonts w:ascii="Calibri" w:eastAsia="Calibri" w:hAnsi="Calibri" w:cs="Calibri"/>
        </w:rPr>
      </w:pPr>
    </w:p>
    <w:p w:rsidR="00213959" w:rsidRDefault="00213959">
      <w:pPr>
        <w:spacing w:line="240" w:lineRule="auto"/>
        <w:jc w:val="center"/>
        <w:rPr>
          <w:rFonts w:ascii="Calibri" w:eastAsia="Calibri" w:hAnsi="Calibri" w:cs="Calibri"/>
        </w:rPr>
      </w:pPr>
    </w:p>
    <w:p w:rsidR="00ED0644" w:rsidRPr="00213959" w:rsidRDefault="00752B55" w:rsidP="00213959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8"/>
        </w:rPr>
      </w:pPr>
      <w:r w:rsidRPr="00213959">
        <w:rPr>
          <w:rFonts w:ascii="Calibri" w:eastAsia="Calibri" w:hAnsi="Calibri" w:cs="Calibri"/>
          <w:b/>
          <w:sz w:val="28"/>
        </w:rPr>
        <w:t>TLAČÍTKA NA VYSÍLAČI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Vysílač Dogtra </w:t>
      </w:r>
      <w:proofErr w:type="gramStart"/>
      <w:r>
        <w:rPr>
          <w:rFonts w:ascii="Calibri" w:eastAsia="Calibri" w:hAnsi="Calibri" w:cs="Calibri"/>
        </w:rPr>
        <w:t>640C</w:t>
      </w:r>
      <w:proofErr w:type="gramEnd"/>
      <w:r>
        <w:rPr>
          <w:rFonts w:ascii="Calibri" w:eastAsia="Calibri" w:hAnsi="Calibri" w:cs="Calibri"/>
        </w:rPr>
        <w:t xml:space="preserve"> má 4 tlačítka.</w:t>
      </w:r>
    </w:p>
    <w:p w:rsidR="00ED0644" w:rsidRDefault="00F616A6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5699" w:dyaOrig="2924">
          <v:rect id="rectole0000000004" o:spid="_x0000_i1029" style="width:285.75pt;height:145.5pt" o:ole="" o:preferrelative="t" stroked="f">
            <v:imagedata r:id="rId14" o:title=""/>
          </v:rect>
          <o:OLEObject Type="Embed" ProgID="StaticMetafile" ShapeID="rectole0000000004" DrawAspect="Content" ObjectID="_1599394604" r:id="rId15"/>
        </w:object>
      </w:r>
    </w:p>
    <w:p w:rsidR="00F616A6" w:rsidRDefault="00F616A6">
      <w:pPr>
        <w:spacing w:line="240" w:lineRule="auto"/>
        <w:rPr>
          <w:rFonts w:ascii="Calibri" w:eastAsia="Calibri" w:hAnsi="Calibri" w:cs="Calibri"/>
          <w:b/>
        </w:rPr>
      </w:pPr>
    </w:p>
    <w:p w:rsidR="00F616A6" w:rsidRDefault="00F616A6">
      <w:pPr>
        <w:spacing w:line="240" w:lineRule="auto"/>
        <w:rPr>
          <w:rFonts w:ascii="Calibri" w:eastAsia="Calibri" w:hAnsi="Calibri" w:cs="Calibri"/>
          <w:b/>
        </w:rPr>
      </w:pPr>
    </w:p>
    <w:p w:rsidR="00ED0644" w:rsidRPr="00213959" w:rsidRDefault="00752B55">
      <w:pPr>
        <w:spacing w:line="240" w:lineRule="auto"/>
        <w:rPr>
          <w:rFonts w:ascii="Calibri" w:eastAsia="Calibri" w:hAnsi="Calibri" w:cs="Calibri"/>
          <w:b/>
        </w:rPr>
      </w:pPr>
      <w:r w:rsidRPr="00213959">
        <w:rPr>
          <w:rFonts w:ascii="Calibri" w:eastAsia="Calibri" w:hAnsi="Calibri" w:cs="Calibri"/>
          <w:b/>
        </w:rPr>
        <w:lastRenderedPageBreak/>
        <w:t>Krátký impulz (</w:t>
      </w:r>
      <w:r w:rsidRPr="00213959">
        <w:rPr>
          <w:rFonts w:ascii="Calibri" w:eastAsia="Calibri" w:hAnsi="Calibri" w:cs="Calibri"/>
          <w:b/>
          <w:i/>
        </w:rPr>
        <w:t>Nick</w:t>
      </w:r>
      <w:r w:rsidRPr="00213959">
        <w:rPr>
          <w:rFonts w:ascii="Calibri" w:eastAsia="Calibri" w:hAnsi="Calibri" w:cs="Calibri"/>
          <w:b/>
        </w:rPr>
        <w:t>)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Tlačítko pro krá</w:t>
      </w:r>
      <w:r>
        <w:rPr>
          <w:rFonts w:ascii="Calibri" w:eastAsia="Calibri" w:hAnsi="Calibri" w:cs="Calibri"/>
        </w:rPr>
        <w:t>tký impulz se nachází na levé straně vysílače. Pokud stisknete toto tlačítko, obojek vy</w:t>
      </w:r>
      <w:r w:rsidR="006916C1">
        <w:rPr>
          <w:rFonts w:ascii="Calibri" w:eastAsia="Calibri" w:hAnsi="Calibri" w:cs="Calibri"/>
        </w:rPr>
        <w:t>šle</w:t>
      </w:r>
      <w:r>
        <w:rPr>
          <w:rFonts w:ascii="Calibri" w:eastAsia="Calibri" w:hAnsi="Calibri" w:cs="Calibri"/>
        </w:rPr>
        <w:t xml:space="preserve"> krátký impulz.</w:t>
      </w:r>
    </w:p>
    <w:p w:rsidR="00ED0644" w:rsidRPr="00213959" w:rsidRDefault="00752B55">
      <w:pPr>
        <w:spacing w:line="240" w:lineRule="auto"/>
        <w:rPr>
          <w:rFonts w:ascii="Calibri" w:eastAsia="Calibri" w:hAnsi="Calibri" w:cs="Calibri"/>
          <w:b/>
        </w:rPr>
      </w:pPr>
      <w:r w:rsidRPr="00213959">
        <w:rPr>
          <w:rFonts w:ascii="Calibri" w:eastAsia="Calibri" w:hAnsi="Calibri" w:cs="Calibri"/>
          <w:b/>
        </w:rPr>
        <w:t>Dlouhý impulz (</w:t>
      </w:r>
      <w:r w:rsidRPr="00213959">
        <w:rPr>
          <w:rFonts w:ascii="Calibri" w:eastAsia="Calibri" w:hAnsi="Calibri" w:cs="Calibri"/>
          <w:b/>
          <w:i/>
        </w:rPr>
        <w:t>Constant</w:t>
      </w:r>
      <w:r w:rsidRPr="00213959">
        <w:rPr>
          <w:rFonts w:ascii="Calibri" w:eastAsia="Calibri" w:hAnsi="Calibri" w:cs="Calibri"/>
          <w:b/>
        </w:rPr>
        <w:t>)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Tlačítko pro dlouhý impulz se nachází ve spodní levé části vysílače. Pokud stisknete toto tlačítko, obojek vysílá dlouhý imp</w:t>
      </w:r>
      <w:r>
        <w:rPr>
          <w:rFonts w:ascii="Calibri" w:eastAsia="Calibri" w:hAnsi="Calibri" w:cs="Calibri"/>
        </w:rPr>
        <w:t>ulz. Impulz je vysílán maximálně po dobu 12 sekund. Poté se korekce automaticky vypne.</w:t>
      </w:r>
    </w:p>
    <w:p w:rsidR="00ED0644" w:rsidRPr="00213959" w:rsidRDefault="00752B55">
      <w:pPr>
        <w:spacing w:line="240" w:lineRule="auto"/>
        <w:rPr>
          <w:rFonts w:ascii="Calibri" w:eastAsia="Calibri" w:hAnsi="Calibri" w:cs="Calibri"/>
          <w:b/>
        </w:rPr>
      </w:pPr>
      <w:r w:rsidRPr="00213959">
        <w:rPr>
          <w:rFonts w:ascii="Calibri" w:eastAsia="Calibri" w:hAnsi="Calibri" w:cs="Calibri"/>
          <w:b/>
        </w:rPr>
        <w:t>Pager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Tlačítko Pager se nachází v přední části vysílače. Pokud stisknete toto tlačítko, obojek vysílá vibraci. Nejdéle však po dobu 12 sekund. V případě, že chcete opěto</w:t>
      </w:r>
      <w:r>
        <w:rPr>
          <w:rFonts w:ascii="Calibri" w:eastAsia="Calibri" w:hAnsi="Calibri" w:cs="Calibri"/>
        </w:rPr>
        <w:t>vně vyslat korekci impulzem, stiskněte tlačítko pro impulz.</w:t>
      </w:r>
    </w:p>
    <w:p w:rsidR="00ED0644" w:rsidRDefault="00ED0644">
      <w:pPr>
        <w:spacing w:line="240" w:lineRule="auto"/>
        <w:rPr>
          <w:rFonts w:ascii="Calibri" w:eastAsia="Calibri" w:hAnsi="Calibri" w:cs="Calibri"/>
        </w:rPr>
      </w:pPr>
    </w:p>
    <w:p w:rsidR="00213959" w:rsidRDefault="00213959">
      <w:pPr>
        <w:spacing w:line="240" w:lineRule="auto"/>
        <w:rPr>
          <w:rFonts w:ascii="Calibri" w:eastAsia="Calibri" w:hAnsi="Calibri" w:cs="Calibri"/>
        </w:rPr>
      </w:pPr>
    </w:p>
    <w:p w:rsidR="00ED0644" w:rsidRDefault="00752B55" w:rsidP="00213959">
      <w:pPr>
        <w:pBdr>
          <w:bottom w:val="single" w:sz="4" w:space="1" w:color="auto"/>
        </w:pBdr>
        <w:spacing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NASTAVENÍ A UMÍSTĚNÍ OBOJKU</w:t>
      </w:r>
    </w:p>
    <w:p w:rsidR="00ED0644" w:rsidRDefault="00752B55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Důležité: Správné upevnění a umístění obojku s přijímačem je důležité pro jeho efektivní fungování</w:t>
      </w:r>
      <w:r>
        <w:rPr>
          <w:rFonts w:ascii="Calibri" w:eastAsia="Calibri" w:hAnsi="Calibri" w:cs="Calibri"/>
          <w:b/>
        </w:rPr>
        <w:t xml:space="preserve">. Kontaktní kolíky musí mít přímý kontakt s kůží vašeho psa, na spodní straně krku. 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Aby byla zaručena bezpečná a správná účinnost obojku, musí být správně nasazen.</w:t>
      </w:r>
    </w:p>
    <w:p w:rsidR="00ED0644" w:rsidRDefault="00752B55">
      <w:pPr>
        <w:numPr>
          <w:ilvl w:val="0"/>
          <w:numId w:val="3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Každý elektronický obojek musí těsně přiléhat ke kůži. Elektrody musí přiléhat až ke kůži p</w:t>
      </w:r>
      <w:r>
        <w:rPr>
          <w:rFonts w:ascii="Calibri" w:eastAsia="Calibri" w:hAnsi="Calibri" w:cs="Calibri"/>
        </w:rPr>
        <w:t>od srstí, ale nesmí škrtit.</w:t>
      </w:r>
    </w:p>
    <w:p w:rsidR="00ED0644" w:rsidRDefault="00752B55">
      <w:pPr>
        <w:numPr>
          <w:ilvl w:val="0"/>
          <w:numId w:val="3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ED0644" w:rsidRDefault="00752B55">
      <w:pPr>
        <w:numPr>
          <w:ilvl w:val="0"/>
          <w:numId w:val="3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Během tr</w:t>
      </w:r>
      <w:r>
        <w:rPr>
          <w:rFonts w:ascii="Calibri" w:eastAsia="Calibri" w:hAnsi="Calibri" w:cs="Calibri"/>
        </w:rPr>
        <w:t>éninku nebo při běhu může příliš volný obojek způsobit podráždění kůže na krku zvířete. Správně přiléhavý obojek pomůže zabránit výskytu podráždění.</w:t>
      </w:r>
    </w:p>
    <w:p w:rsidR="00ED0644" w:rsidRDefault="00752B55">
      <w:pPr>
        <w:numPr>
          <w:ilvl w:val="0"/>
          <w:numId w:val="3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Správná přiléhavost obojku je důležitá. Musí být nasazen tak, aby psa neškrtil a aby mohl dýchat normálně. </w:t>
      </w:r>
      <w:r>
        <w:rPr>
          <w:rFonts w:ascii="Calibri" w:eastAsia="Calibri" w:hAnsi="Calibri" w:cs="Calibri"/>
        </w:rPr>
        <w:t>Obojek nikdy nesmí bránit zvířeti v dýchání.</w:t>
      </w:r>
    </w:p>
    <w:p w:rsidR="00ED0644" w:rsidRDefault="0050600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Obojek</w:t>
      </w:r>
      <w:r w:rsidR="00752B55">
        <w:rPr>
          <w:rFonts w:ascii="Calibri" w:eastAsia="Calibri" w:hAnsi="Calibri" w:cs="Calibri"/>
        </w:rPr>
        <w:t xml:space="preserve"> musí být umístěn správně ve středu krku zvířete.</w:t>
      </w:r>
    </w:p>
    <w:p w:rsidR="009B64A8" w:rsidRDefault="009B64A8">
      <w:pPr>
        <w:spacing w:line="276" w:lineRule="auto"/>
        <w:rPr>
          <w:rFonts w:ascii="Calibri" w:eastAsia="Calibri" w:hAnsi="Calibri" w:cs="Calibri"/>
        </w:rPr>
      </w:pPr>
    </w:p>
    <w:p w:rsidR="00ED0644" w:rsidRDefault="00752B55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Pro zajištění maximálního efektu a bezpečnosti Vašeho psa, kontrolujte umístění obojku, jeho dostatečné utažení a správné umístění elektrod. Kont</w:t>
      </w:r>
      <w:r>
        <w:rPr>
          <w:rFonts w:ascii="Calibri" w:eastAsia="Calibri" w:hAnsi="Calibri" w:cs="Calibri"/>
        </w:rPr>
        <w:t xml:space="preserve">rolujte také kůži v místech dotyku elektrod, zda se zde nevyskytuje vyrážka či podráždění. V takovém případě obojek nasazujte na kratší časové úseky, popřípadě se poraďte se svým veterinářem. </w:t>
      </w:r>
      <w:r>
        <w:rPr>
          <w:rFonts w:ascii="Calibri" w:eastAsia="Calibri" w:hAnsi="Calibri" w:cs="Calibri"/>
          <w:b/>
        </w:rPr>
        <w:t>Obojek by neměl být nošen nepřetržitě déle než 8 hodin</w:t>
      </w:r>
      <w:r>
        <w:rPr>
          <w:rFonts w:ascii="Calibri" w:eastAsia="Calibri" w:hAnsi="Calibri" w:cs="Calibri"/>
        </w:rPr>
        <w:t xml:space="preserve"> (jedná se</w:t>
      </w:r>
      <w:r>
        <w:rPr>
          <w:rFonts w:ascii="Calibri" w:eastAsia="Calibri" w:hAnsi="Calibri" w:cs="Calibri"/>
        </w:rPr>
        <w:t xml:space="preserve"> o doporučení pro všechny obojky</w:t>
      </w:r>
      <w:r>
        <w:rPr>
          <w:rFonts w:ascii="Calibri" w:eastAsia="Calibri" w:hAnsi="Calibri" w:cs="Calibri"/>
        </w:rPr>
        <w:t xml:space="preserve">). </w:t>
      </w:r>
      <w:r>
        <w:rPr>
          <w:rFonts w:ascii="Calibri" w:eastAsia="Calibri" w:hAnsi="Calibri" w:cs="Calibri"/>
          <w:b/>
        </w:rPr>
        <w:t xml:space="preserve">Pokud se objeví podráždění, odstraňte obojek až do doby, než zmizí všechny příznaky podráždění. </w:t>
      </w:r>
    </w:p>
    <w:p w:rsidR="00ED0644" w:rsidRDefault="009B64A8">
      <w:pPr>
        <w:spacing w:line="276" w:lineRule="auto"/>
        <w:jc w:val="center"/>
        <w:rPr>
          <w:rFonts w:ascii="Calibri" w:eastAsia="Calibri" w:hAnsi="Calibri" w:cs="Calibri"/>
        </w:rPr>
      </w:pPr>
      <w:r>
        <w:object w:dxaOrig="3277" w:dyaOrig="2332">
          <v:rect id="rectole0000000006" o:spid="_x0000_i1031" style="width:151.5pt;height:111pt" o:ole="" o:preferrelative="t" stroked="f">
            <v:imagedata r:id="rId16" o:title=""/>
          </v:rect>
          <o:OLEObject Type="Embed" ProgID="StaticMetafile" ShapeID="rectole0000000006" DrawAspect="Content" ObjectID="_1599394605" r:id="rId17"/>
        </w:object>
      </w:r>
    </w:p>
    <w:p w:rsidR="00361D00" w:rsidRDefault="00361D00" w:rsidP="00361D00">
      <w:pPr>
        <w:pBdr>
          <w:bottom w:val="single" w:sz="4" w:space="1" w:color="auto"/>
        </w:pBdr>
        <w:rPr>
          <w:rFonts w:ascii="Calibri" w:eastAsia="Calibri" w:hAnsi="Calibri" w:cs="Calibri"/>
          <w:b/>
          <w:caps/>
          <w:sz w:val="28"/>
        </w:rPr>
      </w:pPr>
    </w:p>
    <w:p w:rsidR="00ED0644" w:rsidRDefault="00752B55" w:rsidP="00361D00">
      <w:pPr>
        <w:pBdr>
          <w:bottom w:val="single" w:sz="4" w:space="1" w:color="auto"/>
        </w:pBdr>
        <w:rPr>
          <w:rFonts w:ascii="Calibri" w:eastAsia="Calibri" w:hAnsi="Calibri" w:cs="Calibri"/>
          <w:b/>
          <w:caps/>
          <w:sz w:val="28"/>
        </w:rPr>
      </w:pPr>
      <w:r>
        <w:rPr>
          <w:rFonts w:ascii="Calibri" w:eastAsia="Calibri" w:hAnsi="Calibri" w:cs="Calibri"/>
          <w:b/>
          <w:caps/>
          <w:sz w:val="28"/>
        </w:rPr>
        <w:t>Zjištění správné stimulační úrovně psa</w:t>
      </w:r>
    </w:p>
    <w:p w:rsidR="00ED0644" w:rsidRDefault="00752B5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Dogtra </w:t>
      </w:r>
      <w:proofErr w:type="gramStart"/>
      <w:r>
        <w:rPr>
          <w:rFonts w:ascii="Calibri" w:eastAsia="Calibri" w:hAnsi="Calibri" w:cs="Calibri"/>
        </w:rPr>
        <w:t>640C</w:t>
      </w:r>
      <w:proofErr w:type="gramEnd"/>
      <w:r>
        <w:rPr>
          <w:rFonts w:ascii="Calibri" w:eastAsia="Calibri" w:hAnsi="Calibri" w:cs="Calibri"/>
        </w:rPr>
        <w:t xml:space="preserve"> má na vysílači reostat –</w:t>
      </w:r>
      <w:r>
        <w:rPr>
          <w:rFonts w:ascii="Calibri" w:eastAsia="Calibri" w:hAnsi="Calibri" w:cs="Calibri"/>
        </w:rPr>
        <w:t xml:space="preserve"> regulátor úrovně stimulace. Pomocí reostatu ovládáte úroveň stimulace (0 – nejnižší úroveň, 127 – nejvyšší úroveň). </w:t>
      </w:r>
      <w:r>
        <w:rPr>
          <w:rFonts w:ascii="Calibri" w:eastAsia="Calibri" w:hAnsi="Calibri" w:cs="Calibri"/>
          <w:b/>
        </w:rPr>
        <w:t>Vždy začínejte na nejnižší úrovni a postupně úroveň zvyšujte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</w:rPr>
        <w:t>Pokud najdete optimální úroveň, chování psa se mírně změní (například se začn</w:t>
      </w:r>
      <w:r>
        <w:rPr>
          <w:rFonts w:ascii="Calibri" w:eastAsia="Calibri" w:hAnsi="Calibri" w:cs="Calibri"/>
          <w:i/>
        </w:rPr>
        <w:t>e otáčet nebo hýbat ušima apod.).</w:t>
      </w:r>
    </w:p>
    <w:p w:rsidR="00ED0644" w:rsidRDefault="00752B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Vhodná úroveň stimulace se může lišit v závislosti na tréninkové situaci. V případě silné nepozornosti, bude nutné nastavit vyšší úroveň stimulace.</w:t>
      </w:r>
    </w:p>
    <w:p w:rsidR="00ED0644" w:rsidRDefault="00ED0644">
      <w:pPr>
        <w:rPr>
          <w:rFonts w:ascii="Calibri" w:eastAsia="Calibri" w:hAnsi="Calibri" w:cs="Calibri"/>
        </w:rPr>
      </w:pPr>
    </w:p>
    <w:p w:rsidR="0081687A" w:rsidRDefault="0081687A">
      <w:pPr>
        <w:rPr>
          <w:rFonts w:ascii="Calibri" w:eastAsia="Calibri" w:hAnsi="Calibri" w:cs="Calibri"/>
        </w:rPr>
      </w:pPr>
    </w:p>
    <w:p w:rsidR="00ED0644" w:rsidRPr="00476AB7" w:rsidRDefault="00752B55" w:rsidP="00476AB7">
      <w:pPr>
        <w:pBdr>
          <w:bottom w:val="single" w:sz="4" w:space="1" w:color="auto"/>
        </w:pBdr>
        <w:rPr>
          <w:rFonts w:ascii="Calibri" w:eastAsia="Calibri" w:hAnsi="Calibri" w:cs="Calibri"/>
          <w:b/>
          <w:sz w:val="28"/>
        </w:rPr>
      </w:pPr>
      <w:r w:rsidRPr="00476AB7">
        <w:rPr>
          <w:rFonts w:ascii="Calibri" w:eastAsia="Calibri" w:hAnsi="Calibri" w:cs="Calibri"/>
          <w:b/>
          <w:sz w:val="28"/>
        </w:rPr>
        <w:t>MAXIMALIZACE DOSAHU</w:t>
      </w:r>
    </w:p>
    <w:p w:rsidR="00ED0644" w:rsidRDefault="00752B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 obojkem máte kontrolu nad svým psem do vzdálenosti </w:t>
      </w:r>
      <w:r>
        <w:rPr>
          <w:rFonts w:ascii="Calibri" w:eastAsia="Calibri" w:hAnsi="Calibri" w:cs="Calibri"/>
        </w:rPr>
        <w:t>600 m. Dosah funkcí se liší v závislosti na způsobu držení vysílače. Pro získání maximálního dosahu držte vysílač</w:t>
      </w:r>
      <w:r w:rsidR="0081687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co nejdál od těla. Maximální dosah také zajistíte tak, že bude vysílač plně nabit.</w:t>
      </w:r>
    </w:p>
    <w:p w:rsidR="00ED0644" w:rsidRDefault="00752B55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5504" w:dyaOrig="2324">
          <v:rect id="rectole0000000007" o:spid="_x0000_i1032" style="width:275.25pt;height:116.25pt" o:ole="" o:preferrelative="t" stroked="f">
            <v:imagedata r:id="rId18" o:title=""/>
          </v:rect>
          <o:OLEObject Type="Embed" ProgID="StaticMetafile" ShapeID="rectole0000000007" DrawAspect="Content" ObjectID="_1599394606" r:id="rId19"/>
        </w:object>
      </w:r>
    </w:p>
    <w:p w:rsidR="00ED0644" w:rsidRPr="00476AB7" w:rsidRDefault="00ED0644" w:rsidP="00476AB7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8"/>
        </w:rPr>
      </w:pPr>
    </w:p>
    <w:p w:rsidR="0081687A" w:rsidRDefault="0081687A" w:rsidP="00476AB7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8"/>
        </w:rPr>
      </w:pPr>
    </w:p>
    <w:p w:rsidR="00ED0644" w:rsidRPr="00476AB7" w:rsidRDefault="00752B55" w:rsidP="00476AB7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8"/>
        </w:rPr>
      </w:pPr>
      <w:r w:rsidRPr="00476AB7">
        <w:rPr>
          <w:rFonts w:ascii="Calibri" w:eastAsia="Calibri" w:hAnsi="Calibri" w:cs="Calibri"/>
          <w:b/>
          <w:sz w:val="28"/>
        </w:rPr>
        <w:t>SVĚTELNÉ KONTROLKY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je př</w:t>
      </w:r>
      <w:r>
        <w:rPr>
          <w:rFonts w:ascii="Calibri" w:eastAsia="Calibri" w:hAnsi="Calibri" w:cs="Calibri"/>
        </w:rPr>
        <w:t>ijímač zapnutý, světelná kontrolka bliká každé 4 sekundy. Pokud stisknete tlačítka na vysílači, světelná kontrolka bude blikat na obou zařízeních (na přijímači i vysílači).</w:t>
      </w:r>
    </w:p>
    <w:p w:rsidR="00ED0644" w:rsidRDefault="00752B55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Světelná kontrolka funguje jako ukazatel stavu nabití baterie</w:t>
      </w:r>
    </w:p>
    <w:p w:rsidR="00ED0644" w:rsidRDefault="00752B55">
      <w:pPr>
        <w:numPr>
          <w:ilvl w:val="0"/>
          <w:numId w:val="4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Zelená barva</w:t>
      </w:r>
      <w:r>
        <w:rPr>
          <w:rFonts w:ascii="Calibri" w:eastAsia="Calibri" w:hAnsi="Calibri" w:cs="Calibri"/>
        </w:rPr>
        <w:t xml:space="preserve"> – pln</w:t>
      </w:r>
      <w:r>
        <w:rPr>
          <w:rFonts w:ascii="Calibri" w:eastAsia="Calibri" w:hAnsi="Calibri" w:cs="Calibri"/>
        </w:rPr>
        <w:t>é nabití</w:t>
      </w:r>
    </w:p>
    <w:p w:rsidR="00ED0644" w:rsidRDefault="00752B55">
      <w:pPr>
        <w:numPr>
          <w:ilvl w:val="0"/>
          <w:numId w:val="4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Žlutá barva</w:t>
      </w:r>
      <w:r>
        <w:rPr>
          <w:rFonts w:ascii="Calibri" w:eastAsia="Calibri" w:hAnsi="Calibri" w:cs="Calibri"/>
        </w:rPr>
        <w:t xml:space="preserve"> – střední nabití</w:t>
      </w:r>
    </w:p>
    <w:p w:rsidR="00ED0644" w:rsidRDefault="00752B55">
      <w:pPr>
        <w:numPr>
          <w:ilvl w:val="0"/>
          <w:numId w:val="4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Červená barva</w:t>
      </w:r>
      <w:r>
        <w:rPr>
          <w:rFonts w:ascii="Calibri" w:eastAsia="Calibri" w:hAnsi="Calibri" w:cs="Calibri"/>
        </w:rPr>
        <w:t xml:space="preserve"> – zařízení je potřeba dobít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je zařízení používáno v situaci, kdy je světelná kontrolka červená, zařízení se automaticky vypne.</w:t>
      </w:r>
    </w:p>
    <w:p w:rsidR="00ED0644" w:rsidRDefault="00752B55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5625" w:dyaOrig="2399">
          <v:rect id="rectole0000000008" o:spid="_x0000_i1033" style="width:281.25pt;height:120pt" o:ole="" o:preferrelative="t" stroked="f">
            <v:imagedata r:id="rId20" o:title=""/>
          </v:rect>
          <o:OLEObject Type="Embed" ProgID="StaticMetafile" ShapeID="rectole0000000008" DrawAspect="Content" ObjectID="_1599394607" r:id="rId21"/>
        </w:object>
      </w:r>
    </w:p>
    <w:p w:rsidR="00ED0644" w:rsidRPr="00476AB7" w:rsidRDefault="00752B55">
      <w:pPr>
        <w:spacing w:line="240" w:lineRule="auto"/>
        <w:rPr>
          <w:rFonts w:ascii="Calibri" w:eastAsia="Calibri" w:hAnsi="Calibri" w:cs="Calibri"/>
          <w:b/>
        </w:rPr>
      </w:pPr>
      <w:r w:rsidRPr="00476AB7">
        <w:rPr>
          <w:rFonts w:ascii="Calibri" w:eastAsia="Calibri" w:hAnsi="Calibri" w:cs="Calibri"/>
          <w:b/>
        </w:rPr>
        <w:t>Světelná kontrolka na přijímači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stiskn</w:t>
      </w:r>
      <w:r>
        <w:rPr>
          <w:rFonts w:ascii="Calibri" w:eastAsia="Calibri" w:hAnsi="Calibri" w:cs="Calibri"/>
        </w:rPr>
        <w:t>ete na vysílači tlačítko "</w:t>
      </w:r>
      <w:r>
        <w:rPr>
          <w:rFonts w:ascii="Calibri" w:eastAsia="Calibri" w:hAnsi="Calibri" w:cs="Calibri"/>
          <w:i/>
        </w:rPr>
        <w:t>Constant</w:t>
      </w:r>
      <w:r>
        <w:rPr>
          <w:rFonts w:ascii="Calibri" w:eastAsia="Calibri" w:hAnsi="Calibri" w:cs="Calibri"/>
        </w:rPr>
        <w:t xml:space="preserve">", světelná kontrolka na </w:t>
      </w:r>
      <w:r w:rsidR="00476AB7">
        <w:rPr>
          <w:rFonts w:ascii="Calibri" w:eastAsia="Calibri" w:hAnsi="Calibri" w:cs="Calibri"/>
        </w:rPr>
        <w:t>přijímači</w:t>
      </w:r>
      <w:r>
        <w:rPr>
          <w:rFonts w:ascii="Calibri" w:eastAsia="Calibri" w:hAnsi="Calibri" w:cs="Calibri"/>
        </w:rPr>
        <w:t xml:space="preserve"> bude svítit buď zeleně, žluté nebo červeně – záleží na nabití baterie.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stisknete tlačítko „</w:t>
      </w:r>
      <w:r>
        <w:rPr>
          <w:rFonts w:ascii="Calibri" w:eastAsia="Calibri" w:hAnsi="Calibri" w:cs="Calibri"/>
          <w:i/>
        </w:rPr>
        <w:t>Nick</w:t>
      </w:r>
      <w:r>
        <w:rPr>
          <w:rFonts w:ascii="Calibri" w:eastAsia="Calibri" w:hAnsi="Calibri" w:cs="Calibri"/>
        </w:rPr>
        <w:t>“, světelná kontrolka se rozsvítí na zlomek sekundy.</w:t>
      </w:r>
    </w:p>
    <w:p w:rsidR="00ED0644" w:rsidRDefault="00ED0644">
      <w:pPr>
        <w:spacing w:line="276" w:lineRule="auto"/>
        <w:rPr>
          <w:rFonts w:ascii="Calibri" w:eastAsia="Calibri" w:hAnsi="Calibri" w:cs="Calibri"/>
        </w:rPr>
      </w:pPr>
    </w:p>
    <w:p w:rsidR="0081687A" w:rsidRDefault="0081687A">
      <w:pPr>
        <w:spacing w:line="276" w:lineRule="auto"/>
        <w:rPr>
          <w:rFonts w:ascii="Calibri" w:eastAsia="Calibri" w:hAnsi="Calibri" w:cs="Calibri"/>
        </w:rPr>
      </w:pPr>
    </w:p>
    <w:p w:rsidR="00ED0644" w:rsidRDefault="00752B55" w:rsidP="00973DAF">
      <w:pPr>
        <w:pBdr>
          <w:bottom w:val="single" w:sz="4" w:space="1" w:color="auto"/>
        </w:pBdr>
        <w:spacing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NABÍJENÍ </w:t>
      </w:r>
    </w:p>
    <w:p w:rsidR="00973DAF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 vysílač, tak </w:t>
      </w:r>
      <w:r>
        <w:rPr>
          <w:rFonts w:ascii="Calibri" w:eastAsia="Calibri" w:hAnsi="Calibri" w:cs="Calibri"/>
        </w:rPr>
        <w:t xml:space="preserve">přijímač jsou u obojku Dogtra </w:t>
      </w:r>
      <w:proofErr w:type="gramStart"/>
      <w:r>
        <w:rPr>
          <w:rFonts w:ascii="Calibri" w:eastAsia="Calibri" w:hAnsi="Calibri" w:cs="Calibri"/>
        </w:rPr>
        <w:t>640C</w:t>
      </w:r>
      <w:proofErr w:type="gramEnd"/>
      <w:r>
        <w:rPr>
          <w:rFonts w:ascii="Calibri" w:eastAsia="Calibri" w:hAnsi="Calibri" w:cs="Calibri"/>
        </w:rPr>
        <w:t xml:space="preserve"> osazeny vyměnitelnou a rychlonabíjecí Lithium polymer baterií.</w:t>
      </w:r>
    </w:p>
    <w:p w:rsidR="00ED0644" w:rsidRDefault="00973DAF">
      <w:pPr>
        <w:spacing w:line="276" w:lineRule="auto"/>
        <w:rPr>
          <w:rFonts w:ascii="Calibri" w:eastAsia="Calibri" w:hAnsi="Calibri" w:cs="Calibri"/>
        </w:rPr>
      </w:pPr>
      <w:r w:rsidRPr="00973DAF">
        <w:t xml:space="preserve"> </w:t>
      </w:r>
      <w:r w:rsidR="00654210">
        <w:object w:dxaOrig="3240" w:dyaOrig="2268">
          <v:rect id="rectole0000000009" o:spid="_x0000_i1039" style="width:167.25pt;height:105.75pt" o:ole="" o:preferrelative="t" stroked="f">
            <v:imagedata r:id="rId22" o:title=""/>
          </v:rect>
          <o:OLEObject Type="Embed" ProgID="StaticMetafile" ShapeID="rectole0000000009" DrawAspect="Content" ObjectID="_1599394608" r:id="rId23"/>
        </w:objec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POZNÁMKA: Používejte pouze Lithium-polymerové nabíječky baterií Dogtra. Vyhnete se tak jakémukoli poškození spojeném s používáním jiné na</w:t>
      </w:r>
      <w:r>
        <w:rPr>
          <w:rFonts w:ascii="Calibri" w:eastAsia="Calibri" w:hAnsi="Calibri" w:cs="Calibri"/>
        </w:rPr>
        <w:t>bíječky.</w:t>
      </w:r>
    </w:p>
    <w:p w:rsidR="00ED0644" w:rsidRDefault="00752B55">
      <w:pPr>
        <w:numPr>
          <w:ilvl w:val="0"/>
          <w:numId w:val="5"/>
        </w:numPr>
        <w:spacing w:line="276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 prvním použitím zařízení plně nabijte.</w:t>
      </w:r>
    </w:p>
    <w:p w:rsidR="00ED0644" w:rsidRDefault="00752B55">
      <w:pPr>
        <w:numPr>
          <w:ilvl w:val="0"/>
          <w:numId w:val="5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Nenabíjejte baterie v blízkosti hořlavin.</w:t>
      </w:r>
    </w:p>
    <w:p w:rsidR="00ED0644" w:rsidRDefault="00752B55">
      <w:pPr>
        <w:numPr>
          <w:ilvl w:val="0"/>
          <w:numId w:val="5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zařízení nepoužíváte po dobu delší než 3 měsíce, zařízení plně dobijte.</w:t>
      </w:r>
    </w:p>
    <w:p w:rsidR="00ED0644" w:rsidRDefault="00ED0644">
      <w:pPr>
        <w:spacing w:line="276" w:lineRule="auto"/>
        <w:rPr>
          <w:rFonts w:ascii="Calibri" w:eastAsia="Calibri" w:hAnsi="Calibri" w:cs="Calibri"/>
        </w:rPr>
      </w:pPr>
    </w:p>
    <w:p w:rsidR="00ED0644" w:rsidRDefault="00752B55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Zařízení dobijte pokud:</w:t>
      </w:r>
    </w:p>
    <w:p w:rsidR="00ED0644" w:rsidRDefault="00752B55">
      <w:pPr>
        <w:numPr>
          <w:ilvl w:val="0"/>
          <w:numId w:val="6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Světelná kontrolka svítí červeně</w:t>
      </w:r>
    </w:p>
    <w:p w:rsidR="00ED0644" w:rsidRDefault="00752B55">
      <w:pPr>
        <w:numPr>
          <w:ilvl w:val="0"/>
          <w:numId w:val="6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Ukazatel stavu nabití bat</w:t>
      </w:r>
      <w:r>
        <w:rPr>
          <w:rFonts w:ascii="Calibri" w:eastAsia="Calibri" w:hAnsi="Calibri" w:cs="Calibri"/>
        </w:rPr>
        <w:t>erie ukazuje pouze jednu čárku</w:t>
      </w:r>
    </w:p>
    <w:p w:rsidR="00ED0644" w:rsidRDefault="00752B55">
      <w:pPr>
        <w:numPr>
          <w:ilvl w:val="0"/>
          <w:numId w:val="6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Světelná kontrolka na vysílači nebo přijímači nesvítí</w:t>
      </w:r>
    </w:p>
    <w:p w:rsidR="00ED0644" w:rsidRDefault="00ED0644">
      <w:pPr>
        <w:spacing w:line="276" w:lineRule="auto"/>
        <w:rPr>
          <w:rFonts w:ascii="Calibri" w:eastAsia="Calibri" w:hAnsi="Calibri" w:cs="Calibri"/>
        </w:rPr>
      </w:pPr>
    </w:p>
    <w:p w:rsidR="00ED0644" w:rsidRDefault="00752B55">
      <w:pPr>
        <w:spacing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POSTUP</w:t>
      </w:r>
    </w:p>
    <w:p w:rsidR="00ED0644" w:rsidRDefault="00752B55">
      <w:pPr>
        <w:numPr>
          <w:ilvl w:val="0"/>
          <w:numId w:val="7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Zapojte nabíjecí kabely do vysílače a přijímače.</w:t>
      </w:r>
    </w:p>
    <w:p w:rsidR="00ED0644" w:rsidRDefault="00752B55">
      <w:pPr>
        <w:numPr>
          <w:ilvl w:val="0"/>
          <w:numId w:val="7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Zapojte nabíječku do zásuvky. Všechny světelné kontrolky se rozsvítí červeně. Během nabíjení se zař</w:t>
      </w:r>
      <w:r>
        <w:rPr>
          <w:rFonts w:ascii="Calibri" w:eastAsia="Calibri" w:hAnsi="Calibri" w:cs="Calibri"/>
        </w:rPr>
        <w:t>ízení vypne. Po dokončení nabíjení je nutné zařízení znovu zapnout.</w:t>
      </w:r>
    </w:p>
    <w:p w:rsidR="00ED0644" w:rsidRDefault="00752B55">
      <w:pPr>
        <w:numPr>
          <w:ilvl w:val="0"/>
          <w:numId w:val="7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Lithium-polymerové baterie jsou plně nabity během 2 hodin. Během nabíjení svítí světelné kontrolky červeně. Jakmile je baterie plně nabitá, světelná kontrolka se rozsvítí zeleně. Po odpoje</w:t>
      </w:r>
      <w:r>
        <w:rPr>
          <w:rFonts w:ascii="Calibri" w:eastAsia="Calibri" w:hAnsi="Calibri" w:cs="Calibri"/>
        </w:rPr>
        <w:t>ní nabíječky, restartujte zařízení.</w:t>
      </w:r>
    </w:p>
    <w:p w:rsidR="00ED0644" w:rsidRDefault="00752B55">
      <w:pPr>
        <w:numPr>
          <w:ilvl w:val="0"/>
          <w:numId w:val="7"/>
        </w:numPr>
        <w:spacing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Uzavřete nabíjení pomocí gumové krytky (na obou zařízeních).</w:t>
      </w:r>
    </w:p>
    <w:p w:rsidR="00ED0644" w:rsidRDefault="00ED0644">
      <w:pPr>
        <w:spacing w:line="276" w:lineRule="auto"/>
        <w:rPr>
          <w:rFonts w:ascii="Calibri" w:eastAsia="Calibri" w:hAnsi="Calibri" w:cs="Calibri"/>
        </w:rPr>
      </w:pPr>
    </w:p>
    <w:p w:rsidR="00654210" w:rsidRDefault="00654210">
      <w:pPr>
        <w:spacing w:line="276" w:lineRule="auto"/>
        <w:rPr>
          <w:rFonts w:ascii="Calibri" w:eastAsia="Calibri" w:hAnsi="Calibri" w:cs="Calibri"/>
        </w:rPr>
      </w:pPr>
    </w:p>
    <w:p w:rsidR="00ED0644" w:rsidRPr="00973DAF" w:rsidRDefault="00752B55" w:rsidP="00973DAF">
      <w:pPr>
        <w:pBdr>
          <w:bottom w:val="single" w:sz="4" w:space="1" w:color="auto"/>
        </w:pBdr>
        <w:spacing w:line="276" w:lineRule="auto"/>
        <w:rPr>
          <w:rFonts w:ascii="Calibri" w:eastAsia="Calibri" w:hAnsi="Calibri" w:cs="Calibri"/>
          <w:b/>
          <w:sz w:val="28"/>
        </w:rPr>
      </w:pPr>
      <w:r w:rsidRPr="00973DAF">
        <w:rPr>
          <w:rFonts w:ascii="Calibri" w:eastAsia="Calibri" w:hAnsi="Calibri" w:cs="Calibri"/>
          <w:b/>
          <w:sz w:val="28"/>
        </w:rPr>
        <w:t>LCD DISPLEJ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 rozsvícení LCD displeje stiskněte tlačítko pro zapnutí/vypnutí (ON/OFF) zařízení.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LCD displeji se zobrazuje zvolená úroveň stimulace (0-12</w:t>
      </w:r>
      <w:r>
        <w:rPr>
          <w:rFonts w:ascii="Calibri" w:eastAsia="Calibri" w:hAnsi="Calibri" w:cs="Calibri"/>
        </w:rPr>
        <w:t xml:space="preserve">7) a ukazatel stavu nabití baterie vysílače (3 </w:t>
      </w:r>
      <w:r w:rsidR="00973DAF">
        <w:rPr>
          <w:rFonts w:ascii="Calibri" w:eastAsia="Calibri" w:hAnsi="Calibri" w:cs="Calibri"/>
        </w:rPr>
        <w:t>čárky – plné</w:t>
      </w:r>
      <w:r>
        <w:rPr>
          <w:rFonts w:ascii="Calibri" w:eastAsia="Calibri" w:hAnsi="Calibri" w:cs="Calibri"/>
        </w:rPr>
        <w:t xml:space="preserve"> nabití, 2 </w:t>
      </w:r>
      <w:r w:rsidR="00973DAF">
        <w:rPr>
          <w:rFonts w:ascii="Calibri" w:eastAsia="Calibri" w:hAnsi="Calibri" w:cs="Calibri"/>
        </w:rPr>
        <w:t>čárky – střední</w:t>
      </w:r>
      <w:r>
        <w:rPr>
          <w:rFonts w:ascii="Calibri" w:eastAsia="Calibri" w:hAnsi="Calibri" w:cs="Calibri"/>
        </w:rPr>
        <w:t xml:space="preserve"> nabití, 1 </w:t>
      </w:r>
      <w:r w:rsidR="00973DAF">
        <w:rPr>
          <w:rFonts w:ascii="Calibri" w:eastAsia="Calibri" w:hAnsi="Calibri" w:cs="Calibri"/>
        </w:rPr>
        <w:t>čárka – vysílač</w:t>
      </w:r>
      <w:r>
        <w:rPr>
          <w:rFonts w:ascii="Calibri" w:eastAsia="Calibri" w:hAnsi="Calibri" w:cs="Calibri"/>
        </w:rPr>
        <w:t xml:space="preserve"> je potřeba dobít). Ukazatel stavu nabití baterie přijímače zobrazuje světelná kontrolka na přijímači (</w:t>
      </w:r>
      <w:r w:rsidR="00973DAF">
        <w:rPr>
          <w:rFonts w:ascii="Calibri" w:eastAsia="Calibri" w:hAnsi="Calibri" w:cs="Calibri"/>
        </w:rPr>
        <w:t>zelená – plné</w:t>
      </w:r>
      <w:r>
        <w:rPr>
          <w:rFonts w:ascii="Calibri" w:eastAsia="Calibri" w:hAnsi="Calibri" w:cs="Calibri"/>
        </w:rPr>
        <w:t xml:space="preserve"> nabití, </w:t>
      </w:r>
      <w:r w:rsidR="00973DAF">
        <w:rPr>
          <w:rFonts w:ascii="Calibri" w:eastAsia="Calibri" w:hAnsi="Calibri" w:cs="Calibri"/>
        </w:rPr>
        <w:t>žlutá – střední</w:t>
      </w:r>
      <w:r>
        <w:rPr>
          <w:rFonts w:ascii="Calibri" w:eastAsia="Calibri" w:hAnsi="Calibri" w:cs="Calibri"/>
        </w:rPr>
        <w:t xml:space="preserve"> nabi</w:t>
      </w:r>
      <w:r>
        <w:rPr>
          <w:rFonts w:ascii="Calibri" w:eastAsia="Calibri" w:hAnsi="Calibri" w:cs="Calibri"/>
        </w:rPr>
        <w:t xml:space="preserve">tí, </w:t>
      </w:r>
      <w:r w:rsidR="00973DAF">
        <w:rPr>
          <w:rFonts w:ascii="Calibri" w:eastAsia="Calibri" w:hAnsi="Calibri" w:cs="Calibri"/>
        </w:rPr>
        <w:t>červená – přijímač</w:t>
      </w:r>
      <w:r>
        <w:rPr>
          <w:rFonts w:ascii="Calibri" w:eastAsia="Calibri" w:hAnsi="Calibri" w:cs="Calibri"/>
        </w:rPr>
        <w:t xml:space="preserve"> je potřeba dobít).</w:t>
      </w:r>
    </w:p>
    <w:p w:rsidR="00ED0644" w:rsidRDefault="00ED0644">
      <w:pPr>
        <w:spacing w:line="276" w:lineRule="auto"/>
        <w:rPr>
          <w:rFonts w:ascii="Calibri" w:eastAsia="Calibri" w:hAnsi="Calibri" w:cs="Calibri"/>
        </w:rPr>
      </w:pPr>
    </w:p>
    <w:p w:rsidR="00654210" w:rsidRDefault="00654210">
      <w:pPr>
        <w:spacing w:line="276" w:lineRule="auto"/>
        <w:rPr>
          <w:rFonts w:ascii="Calibri" w:eastAsia="Calibri" w:hAnsi="Calibri" w:cs="Calibri"/>
        </w:rPr>
      </w:pPr>
    </w:p>
    <w:p w:rsidR="00ED0644" w:rsidRPr="00973DAF" w:rsidRDefault="00752B55" w:rsidP="00973DAF">
      <w:pPr>
        <w:pBdr>
          <w:bottom w:val="single" w:sz="4" w:space="1" w:color="auto"/>
        </w:pBdr>
        <w:spacing w:line="276" w:lineRule="auto"/>
        <w:rPr>
          <w:rFonts w:ascii="Calibri" w:eastAsia="Calibri" w:hAnsi="Calibri" w:cs="Calibri"/>
          <w:b/>
          <w:sz w:val="28"/>
        </w:rPr>
      </w:pPr>
      <w:r w:rsidRPr="00973DAF">
        <w:rPr>
          <w:rFonts w:ascii="Calibri" w:eastAsia="Calibri" w:hAnsi="Calibri" w:cs="Calibri"/>
          <w:b/>
          <w:sz w:val="28"/>
        </w:rPr>
        <w:t>TESTOVACÍ VÝBOJKA</w:t>
      </w:r>
    </w:p>
    <w:p w:rsidR="00ED0644" w:rsidRDefault="00752B55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3960" w:dyaOrig="2640">
          <v:rect id="rectole0000000010" o:spid="_x0000_i1035" style="width:198pt;height:132pt" o:ole="" o:preferrelative="t" stroked="f">
            <v:imagedata r:id="rId24" o:title=""/>
          </v:rect>
          <o:OLEObject Type="Embed" ProgID="StaticMetafile" ShapeID="rectole0000000010" DrawAspect="Content" ObjectID="_1599394609" r:id="rId25"/>
        </w:objec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Zapněte přijímač a umístěte testovací výbojku na kontaktní kolíky (zobrazeno na obrázku).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Stiskněte tlačítko pro krátký impulz "</w:t>
      </w:r>
      <w:r>
        <w:rPr>
          <w:rFonts w:ascii="Calibri" w:eastAsia="Calibri" w:hAnsi="Calibri" w:cs="Calibri"/>
          <w:i/>
        </w:rPr>
        <w:t>Nick</w:t>
      </w:r>
      <w:r>
        <w:rPr>
          <w:rFonts w:ascii="Calibri" w:eastAsia="Calibri" w:hAnsi="Calibri" w:cs="Calibri"/>
        </w:rPr>
        <w:t>". Testovací výbojka krá</w:t>
      </w:r>
      <w:r>
        <w:rPr>
          <w:rFonts w:ascii="Calibri" w:eastAsia="Calibri" w:hAnsi="Calibri" w:cs="Calibri"/>
        </w:rPr>
        <w:t>tce zabliká.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Stiskněte tlačítko pro dlouhý impulz "</w:t>
      </w:r>
      <w:r>
        <w:rPr>
          <w:rFonts w:ascii="Calibri" w:eastAsia="Calibri" w:hAnsi="Calibri" w:cs="Calibri"/>
          <w:i/>
        </w:rPr>
        <w:t>Constant</w:t>
      </w:r>
      <w:r>
        <w:rPr>
          <w:rFonts w:ascii="Calibri" w:eastAsia="Calibri" w:hAnsi="Calibri" w:cs="Calibri"/>
        </w:rPr>
        <w:t>". Testovací výbojka svítí po celou dobu, co je tlačítko drženo. Nejdéle po dobu 12 sekund.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4. Pokud zvýšíte úroveň stimulace, testovací výbojka svítí jasnější barvou.</w:t>
      </w:r>
    </w:p>
    <w:p w:rsidR="00ED0644" w:rsidRDefault="00ED0644">
      <w:pPr>
        <w:spacing w:line="240" w:lineRule="auto"/>
        <w:rPr>
          <w:rFonts w:ascii="Calibri" w:eastAsia="Calibri" w:hAnsi="Calibri" w:cs="Calibri"/>
        </w:rPr>
      </w:pPr>
    </w:p>
    <w:p w:rsidR="00ED0644" w:rsidRDefault="00ED0644">
      <w:pPr>
        <w:spacing w:line="240" w:lineRule="auto"/>
        <w:rPr>
          <w:rFonts w:ascii="Calibri" w:eastAsia="Calibri" w:hAnsi="Calibri" w:cs="Calibri"/>
          <w:b/>
          <w:sz w:val="28"/>
        </w:rPr>
      </w:pPr>
    </w:p>
    <w:p w:rsidR="00ED0644" w:rsidRDefault="00752B55" w:rsidP="00B32DEE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32"/>
        </w:rPr>
        <w:t>ÚDRŽBA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Základní údržba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Ujistěte se, že je gumová krytka vždy na svém místě, když je obojek v provozu. Po každém tréninku, pečlivě zkontrolujte zařízení, zda nechybí nějaké části nebo není nijak poškozeno. Poškození může vést ke ztrátě vodotěsnosti. Po zkontrolování zařízení, opl</w:t>
      </w:r>
      <w:r>
        <w:rPr>
          <w:rFonts w:ascii="Calibri" w:eastAsia="Calibri" w:hAnsi="Calibri" w:cs="Calibri"/>
        </w:rPr>
        <w:t xml:space="preserve">áchněte přijímač a vyčistěte všechny nečistoty. </w:t>
      </w:r>
    </w:p>
    <w:p w:rsidR="00ED0644" w:rsidRDefault="00752B55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Údržba při delším nepoužívání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:rsidR="00ED0644" w:rsidRDefault="00752B55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Výcvikový obojek by měl být plně nabitý před uložením na delší dobu. Udržujte jej v pokojové teplotě. Nevystavujte zařízení extrémním teplotám. </w:t>
      </w:r>
    </w:p>
    <w:p w:rsidR="00ED0644" w:rsidRDefault="00752B55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Pokud zařízení nepoužíváte po </w:t>
      </w:r>
      <w:r>
        <w:rPr>
          <w:rFonts w:ascii="Calibri" w:eastAsia="Calibri" w:hAnsi="Calibri" w:cs="Calibri"/>
          <w:b/>
        </w:rPr>
        <w:t>dobu delší než 3 měsíce, zařízení plně dobijte.</w:t>
      </w:r>
    </w:p>
    <w:p w:rsidR="00ED0644" w:rsidRDefault="00ED0644">
      <w:pPr>
        <w:spacing w:line="276" w:lineRule="auto"/>
        <w:rPr>
          <w:rFonts w:ascii="Calibri" w:eastAsia="Calibri" w:hAnsi="Calibri" w:cs="Calibri"/>
          <w:b/>
        </w:rPr>
      </w:pPr>
    </w:p>
    <w:p w:rsidR="00752B55" w:rsidRDefault="00752B55" w:rsidP="00B32DEE">
      <w:pPr>
        <w:pBdr>
          <w:bottom w:val="single" w:sz="4" w:space="1" w:color="auto"/>
        </w:pBdr>
        <w:spacing w:line="276" w:lineRule="auto"/>
        <w:rPr>
          <w:rFonts w:ascii="Calibri" w:eastAsia="Calibri" w:hAnsi="Calibri" w:cs="Calibri"/>
          <w:b/>
          <w:sz w:val="28"/>
        </w:rPr>
      </w:pPr>
    </w:p>
    <w:p w:rsidR="00ED0644" w:rsidRPr="00B32DEE" w:rsidRDefault="00752B55" w:rsidP="00B32DEE">
      <w:pPr>
        <w:pBdr>
          <w:bottom w:val="single" w:sz="4" w:space="1" w:color="auto"/>
        </w:pBdr>
        <w:spacing w:line="276" w:lineRule="auto"/>
        <w:rPr>
          <w:rFonts w:ascii="Calibri" w:eastAsia="Calibri" w:hAnsi="Calibri" w:cs="Calibri"/>
          <w:b/>
          <w:sz w:val="28"/>
        </w:rPr>
      </w:pPr>
      <w:r w:rsidRPr="00B32DEE">
        <w:rPr>
          <w:rFonts w:ascii="Calibri" w:eastAsia="Calibri" w:hAnsi="Calibri" w:cs="Calibri"/>
          <w:b/>
          <w:sz w:val="28"/>
        </w:rPr>
        <w:t>ŘEŠENÍ PROBLÉMŮ</w:t>
      </w:r>
    </w:p>
    <w:p w:rsidR="00ED0644" w:rsidRDefault="00752B55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Můj pes nereaguje na obojek.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Ujistěte se, že je obojek zapnutý.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Ujistěte se, že je obojek dostatečně utažený a kontaktní kolíky se dotýkají kůže psa.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Kontaktní kolíky mohou být příli</w:t>
      </w:r>
      <w:r>
        <w:rPr>
          <w:rFonts w:ascii="Calibri" w:eastAsia="Calibri" w:hAnsi="Calibri" w:cs="Calibri"/>
        </w:rPr>
        <w:t>š krátké pro vašeho psa. Kontaktujte prosím zákaznické centrum a objednejte si delší kontaktní kolíky. Pokud již delší kolíky používáte, možná bude potřeba ostříhat srst na krku</w:t>
      </w:r>
      <w:r>
        <w:rPr>
          <w:rFonts w:ascii="Calibri" w:eastAsia="Calibri" w:hAnsi="Calibri" w:cs="Calibri"/>
        </w:rPr>
        <w:t xml:space="preserve"> tak,</w:t>
      </w:r>
      <w:r>
        <w:rPr>
          <w:rFonts w:ascii="Calibri" w:eastAsia="Calibri" w:hAnsi="Calibri" w:cs="Calibri"/>
        </w:rPr>
        <w:t xml:space="preserve"> aby kontaktní kolíky </w:t>
      </w:r>
      <w:r w:rsidR="00B32DEE">
        <w:rPr>
          <w:rFonts w:ascii="Calibri" w:eastAsia="Calibri" w:hAnsi="Calibri" w:cs="Calibri"/>
        </w:rPr>
        <w:t>přiléhaly</w:t>
      </w:r>
      <w:r>
        <w:rPr>
          <w:rFonts w:ascii="Calibri" w:eastAsia="Calibri" w:hAnsi="Calibri" w:cs="Calibri"/>
        </w:rPr>
        <w:t xml:space="preserve"> těsně ke kůži psa.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Nastavená úroveň stim</w:t>
      </w:r>
      <w:r>
        <w:rPr>
          <w:rFonts w:ascii="Calibri" w:eastAsia="Calibri" w:hAnsi="Calibri" w:cs="Calibri"/>
        </w:rPr>
        <w:t>ulace je příliš nízká. Pomalu zvyšujte úroveň stimulace a pozorujte reakce vašeho psa.</w:t>
      </w:r>
    </w:p>
    <w:p w:rsidR="00ED0644" w:rsidRPr="00B32DEE" w:rsidRDefault="00752B55">
      <w:pPr>
        <w:spacing w:line="276" w:lineRule="auto"/>
        <w:rPr>
          <w:rFonts w:ascii="Calibri" w:eastAsia="Calibri" w:hAnsi="Calibri" w:cs="Calibri"/>
          <w:b/>
        </w:rPr>
      </w:pPr>
      <w:r w:rsidRPr="00B32DEE">
        <w:rPr>
          <w:rFonts w:ascii="Calibri" w:eastAsia="Calibri" w:hAnsi="Calibri" w:cs="Calibri"/>
          <w:b/>
        </w:rPr>
        <w:t>2. Světelná kontrolka svítí, ale necítím žádnou stimulaci.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Vaše tolerance na impulz může být vyšší</w:t>
      </w:r>
      <w:r w:rsidR="00B32DE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než je u vašeho psa. Zvyšte úroveň stimulace a vyzkoušejte zařízení </w:t>
      </w:r>
      <w:r>
        <w:rPr>
          <w:rFonts w:ascii="Calibri" w:eastAsia="Calibri" w:hAnsi="Calibri" w:cs="Calibri"/>
        </w:rPr>
        <w:t>na špičkách prstů, kde je citlivost vyšší.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Baterie může být nedostatečně nabitá. Zkontrolujte světelné kontrolky stavu nabití baterie jak na vysílači, tak na přijímači.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Pokud jste učinili výše uvedené kroky a zařízení nadále nepracuje správně, zkontakt</w:t>
      </w:r>
      <w:r>
        <w:rPr>
          <w:rFonts w:ascii="Calibri" w:eastAsia="Calibri" w:hAnsi="Calibri" w:cs="Calibri"/>
        </w:rPr>
        <w:t>ujte náš zákaznický servis na tel. čísle +420 216 216 106.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3. Dosah zařízení je velmi nízký a stimulace je ní</w:t>
      </w:r>
      <w:r>
        <w:rPr>
          <w:rFonts w:ascii="Calibri" w:eastAsia="Calibri" w:hAnsi="Calibri" w:cs="Calibri"/>
          <w:b/>
        </w:rPr>
        <w:t>zká, pokud je pes vzdálen.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Zkontrolujte, jestli se nedotýkáte svými prsty antény.</w:t>
      </w:r>
      <w:bookmarkStart w:id="0" w:name="_GoBack"/>
      <w:bookmarkEnd w:id="0"/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Dosah zařízení je ovlivněný terénem a dalšími podmínkami. Str</w:t>
      </w:r>
      <w:r>
        <w:rPr>
          <w:rFonts w:ascii="Calibri" w:eastAsia="Calibri" w:hAnsi="Calibri" w:cs="Calibri"/>
        </w:rPr>
        <w:t>omy, hornaté prostředí, budovy a vlhkost ovlivňují dosah zařízení. Pro dosažení nejlepších výsledků, držte vysílač vertikálně a co nejdál od hlavy.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 Podrážděná kůže.</w:t>
      </w:r>
    </w:p>
    <w:p w:rsidR="00ED0644" w:rsidRDefault="00752B5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Podráždění může být způsobeno nevhodným nasazením obojku. Pokud se na kůži vašeho psa </w:t>
      </w:r>
      <w:r>
        <w:rPr>
          <w:rFonts w:ascii="Calibri" w:eastAsia="Calibri" w:hAnsi="Calibri" w:cs="Calibri"/>
        </w:rPr>
        <w:t>objeví podráždění, konzultujte jej s veterinářem. Jakmile se kůže vašeho psa vrátí do normálu, pokračujte s užíváním obojku a kontrolujte krk vašeho psa vždy, kdy je obojek používán.</w:t>
      </w:r>
    </w:p>
    <w:p w:rsidR="00ED0644" w:rsidRDefault="00ED0644">
      <w:pPr>
        <w:spacing w:line="240" w:lineRule="auto"/>
        <w:rPr>
          <w:rFonts w:ascii="Calibri" w:eastAsia="Calibri" w:hAnsi="Calibri" w:cs="Calibri"/>
        </w:rPr>
      </w:pPr>
    </w:p>
    <w:p w:rsidR="00ED0644" w:rsidRDefault="00ED0644">
      <w:pPr>
        <w:spacing w:line="240" w:lineRule="auto"/>
        <w:rPr>
          <w:rFonts w:ascii="Calibri" w:eastAsia="Calibri" w:hAnsi="Calibri" w:cs="Calibri"/>
        </w:rPr>
      </w:pPr>
    </w:p>
    <w:p w:rsidR="00ED0644" w:rsidRDefault="00752B55" w:rsidP="00B32DEE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ZÁRUKA</w:t>
      </w:r>
    </w:p>
    <w:p w:rsidR="00ED0644" w:rsidRDefault="00752B55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Prohlášení o shodě, záruční a pozáruční servis </w:t>
      </w:r>
    </w:p>
    <w:p w:rsidR="00ED0644" w:rsidRDefault="00752B55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Přístroj byl sch</w:t>
      </w:r>
      <w:r>
        <w:rPr>
          <w:rFonts w:ascii="Calibri" w:eastAsia="Calibri" w:hAnsi="Calibri" w:cs="Calibri"/>
        </w:rPr>
        <w:t xml:space="preserve">válen pro použití v zemích EU a je proto opatřen značkou CE. Veškerá potřebná dokumentace je k dispozici na webových stránkách dovozce, na vyžádání u dovozce a na prodejně u dovozce. </w:t>
      </w:r>
    </w:p>
    <w:p w:rsidR="00ED0644" w:rsidRDefault="00ED0644">
      <w:pPr>
        <w:spacing w:after="0" w:line="240" w:lineRule="auto"/>
        <w:rPr>
          <w:rFonts w:ascii="Calibri" w:eastAsia="Calibri" w:hAnsi="Calibri" w:cs="Calibri"/>
        </w:rPr>
      </w:pPr>
    </w:p>
    <w:p w:rsidR="00ED0644" w:rsidRDefault="00752B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Adresa, na které naleznete prohlášení o shodě a aktuální návod: </w:t>
      </w:r>
    </w:p>
    <w:p w:rsidR="00ED0644" w:rsidRDefault="00752B55">
      <w:pPr>
        <w:spacing w:after="0" w:line="240" w:lineRule="auto"/>
        <w:rPr>
          <w:rFonts w:ascii="Calibri" w:eastAsia="Calibri" w:hAnsi="Calibri" w:cs="Calibri"/>
          <w:color w:val="0563C1"/>
          <w:u w:val="single"/>
        </w:rPr>
      </w:pPr>
      <w:hyperlink r:id="rId26">
        <w:r>
          <w:rPr>
            <w:rFonts w:ascii="Calibri" w:eastAsia="Calibri" w:hAnsi="Calibri" w:cs="Calibri"/>
            <w:color w:val="0000FF"/>
            <w:u w:val="single"/>
          </w:rPr>
          <w:t>https://www.elektro-obojky.cz/vycvikove-obojky/dogtra-640c</w:t>
        </w:r>
      </w:hyperlink>
    </w:p>
    <w:p w:rsidR="00ED0644" w:rsidRDefault="00ED0644">
      <w:pPr>
        <w:spacing w:after="0" w:line="240" w:lineRule="auto"/>
        <w:rPr>
          <w:rFonts w:ascii="Calibri" w:eastAsia="Calibri" w:hAnsi="Calibri" w:cs="Calibri"/>
          <w:sz w:val="21"/>
        </w:rPr>
      </w:pPr>
    </w:p>
    <w:p w:rsidR="00ED0644" w:rsidRDefault="00752B5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Změny technických parametrů, vlastností a tiskové chyby vyhrazeny. </w:t>
      </w:r>
    </w:p>
    <w:p w:rsidR="00ED0644" w:rsidRDefault="00ED0644">
      <w:pPr>
        <w:spacing w:after="0" w:line="240" w:lineRule="auto"/>
        <w:rPr>
          <w:rFonts w:ascii="Calibri" w:eastAsia="Calibri" w:hAnsi="Calibri" w:cs="Calibri"/>
        </w:rPr>
      </w:pPr>
    </w:p>
    <w:p w:rsidR="00ED0644" w:rsidRDefault="00752B5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Záruční a pozáruční opravy zabezpečuje dovozce:</w:t>
      </w:r>
    </w:p>
    <w:p w:rsidR="00ED0644" w:rsidRDefault="00ED064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ED0644" w:rsidRDefault="00752B5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Reedog, s.r.o.</w:t>
      </w:r>
    </w:p>
    <w:p w:rsidR="00ED0644" w:rsidRDefault="00752B5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Sedmidomky 459/8</w:t>
      </w:r>
    </w:p>
    <w:p w:rsidR="00ED0644" w:rsidRDefault="00752B5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101 00</w:t>
      </w:r>
    </w:p>
    <w:p w:rsidR="00ED0644" w:rsidRDefault="00752B5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Praha 10</w:t>
      </w:r>
    </w:p>
    <w:p w:rsidR="00ED0644" w:rsidRDefault="00752B5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Tel: +420 216 216 106</w:t>
      </w:r>
    </w:p>
    <w:p w:rsidR="00ED0644" w:rsidRPr="00B32DEE" w:rsidRDefault="00752B55" w:rsidP="00B32DE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info@elektro-obojky.cz</w:t>
      </w:r>
    </w:p>
    <w:p w:rsidR="00ED0644" w:rsidRDefault="00ED0644">
      <w:pPr>
        <w:rPr>
          <w:rFonts w:ascii="Calibri" w:eastAsia="Calibri" w:hAnsi="Calibri" w:cs="Calibri"/>
        </w:rPr>
      </w:pPr>
    </w:p>
    <w:sectPr w:rsidR="00ED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C50"/>
    <w:multiLevelType w:val="multilevel"/>
    <w:tmpl w:val="991A2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63F5E"/>
    <w:multiLevelType w:val="multilevel"/>
    <w:tmpl w:val="8F145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05873"/>
    <w:multiLevelType w:val="multilevel"/>
    <w:tmpl w:val="19C04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453DF"/>
    <w:multiLevelType w:val="multilevel"/>
    <w:tmpl w:val="A77A8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0639F"/>
    <w:multiLevelType w:val="multilevel"/>
    <w:tmpl w:val="4E8CD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4C7C11"/>
    <w:multiLevelType w:val="multilevel"/>
    <w:tmpl w:val="D7CAE1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F5121E"/>
    <w:multiLevelType w:val="multilevel"/>
    <w:tmpl w:val="83CCA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644"/>
    <w:rsid w:val="00213959"/>
    <w:rsid w:val="00361D00"/>
    <w:rsid w:val="00476AB7"/>
    <w:rsid w:val="0050600F"/>
    <w:rsid w:val="00654210"/>
    <w:rsid w:val="006916C1"/>
    <w:rsid w:val="007022DC"/>
    <w:rsid w:val="00752B55"/>
    <w:rsid w:val="0076382C"/>
    <w:rsid w:val="008153D5"/>
    <w:rsid w:val="0081687A"/>
    <w:rsid w:val="00973DAF"/>
    <w:rsid w:val="009B64A8"/>
    <w:rsid w:val="009C1E4C"/>
    <w:rsid w:val="00B32DEE"/>
    <w:rsid w:val="00BE513E"/>
    <w:rsid w:val="00ED0644"/>
    <w:rsid w:val="00F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C6C2"/>
  <w15:docId w15:val="{C3791643-7147-4818-A4ED-9C6FD78C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hyperlink" Target="https://www.elektro-obojky.cz/vycvikove-obojky/dogtra-640c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1681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Šenkeříková</cp:lastModifiedBy>
  <cp:revision>17</cp:revision>
  <dcterms:created xsi:type="dcterms:W3CDTF">2018-09-25T12:47:00Z</dcterms:created>
  <dcterms:modified xsi:type="dcterms:W3CDTF">2018-09-25T13:28:00Z</dcterms:modified>
</cp:coreProperties>
</file>