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3B85" w14:textId="3BBA598F" w:rsidR="00CA79AA" w:rsidRDefault="00CA79AA" w:rsidP="00CA79AA">
      <w:pPr>
        <w:spacing w:after="0" w:line="240" w:lineRule="auto"/>
      </w:pPr>
      <w:proofErr w:type="spellStart"/>
      <w:r>
        <w:t>SpaHause</w:t>
      </w:r>
      <w:proofErr w:type="spellEnd"/>
      <w:r>
        <w:t>:</w:t>
      </w:r>
      <w:r>
        <w:t xml:space="preserve"> </w:t>
      </w:r>
      <w:r>
        <w:tab/>
      </w:r>
      <w:r>
        <w:tab/>
      </w:r>
      <w:r w:rsidRPr="00CA79AA">
        <w:rPr>
          <w:b/>
          <w:bCs/>
          <w:sz w:val="32"/>
          <w:szCs w:val="32"/>
        </w:rPr>
        <w:t>Odpěňovač</w:t>
      </w:r>
    </w:p>
    <w:p w14:paraId="09D53D4E" w14:textId="77777777" w:rsidR="00CA79AA" w:rsidRDefault="00CA79AA" w:rsidP="00CA79AA">
      <w:pPr>
        <w:spacing w:after="0" w:line="240" w:lineRule="auto"/>
      </w:pPr>
    </w:p>
    <w:p w14:paraId="549D8099" w14:textId="77777777" w:rsidR="00CA79AA" w:rsidRDefault="00CA79AA" w:rsidP="00CA79AA">
      <w:pPr>
        <w:spacing w:after="0" w:line="240" w:lineRule="auto"/>
        <w:rPr>
          <w:rFonts w:ascii="Arial" w:hAnsi="Arial" w:cs="Arial"/>
          <w:color w:val="000000"/>
          <w:highlight w:val="white"/>
        </w:rPr>
      </w:pPr>
      <w:r w:rsidRPr="00CA79AA">
        <w:rPr>
          <w:rFonts w:ascii="Arial" w:hAnsi="Arial" w:cs="Arial"/>
          <w:bCs/>
          <w:iCs/>
          <w:color w:val="000000"/>
          <w:highlight w:val="white"/>
        </w:rPr>
        <w:t>P</w:t>
      </w:r>
      <w:r w:rsidRPr="00CA79AA">
        <w:rPr>
          <w:rFonts w:ascii="Arial" w:hAnsi="Arial" w:cs="Arial"/>
          <w:color w:val="000000"/>
          <w:highlight w:val="white"/>
        </w:rPr>
        <w:t>řípravek není hodnocen jako nebezpečný.</w:t>
      </w:r>
    </w:p>
    <w:p w14:paraId="19B95B45" w14:textId="77777777" w:rsidR="00CA79AA" w:rsidRDefault="00CA79AA" w:rsidP="00CA79AA">
      <w:pPr>
        <w:spacing w:after="0" w:line="240" w:lineRule="auto"/>
        <w:rPr>
          <w:rFonts w:ascii="Arial" w:hAnsi="Arial" w:cs="Arial"/>
          <w:color w:val="000000"/>
          <w:highlight w:val="white"/>
        </w:rPr>
      </w:pPr>
    </w:p>
    <w:p w14:paraId="513A528F" w14:textId="4A305E4C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  <w:r w:rsidRPr="00CA79AA">
        <w:rPr>
          <w:rFonts w:ascii="Arial" w:hAnsi="Arial" w:cs="Arial"/>
          <w:bCs/>
          <w:iCs/>
          <w:color w:val="000000"/>
          <w:highlight w:val="white"/>
        </w:rPr>
        <w:t xml:space="preserve">Klasifikace látky nebo směsi • Klasifikace v souladu s nařízením (ES) č. 1272/2008 Produkt není klasifikován podle nařízení CLP. </w:t>
      </w:r>
    </w:p>
    <w:p w14:paraId="11F8B2FD" w14:textId="77777777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</w:p>
    <w:p w14:paraId="0460BF51" w14:textId="695DD185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  <w:r w:rsidRPr="00CA79AA">
        <w:rPr>
          <w:rFonts w:ascii="Arial" w:hAnsi="Arial" w:cs="Arial"/>
          <w:bCs/>
          <w:iCs/>
          <w:color w:val="000000"/>
          <w:highlight w:val="white"/>
        </w:rPr>
        <w:t xml:space="preserve">Prvky označení • Označování v souladu s nařízením (ES) č. 1272/2008 odpadá </w:t>
      </w:r>
    </w:p>
    <w:p w14:paraId="7E2944A9" w14:textId="77777777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</w:p>
    <w:p w14:paraId="555E7B7D" w14:textId="77777777" w:rsidR="00CA79AA" w:rsidRDefault="00CA79AA" w:rsidP="00CA79AA">
      <w:pPr>
        <w:spacing w:after="0" w:line="240" w:lineRule="auto"/>
        <w:rPr>
          <w:rFonts w:ascii="Arial" w:hAnsi="Arial" w:cs="Arial"/>
          <w:b/>
          <w:iCs/>
          <w:color w:val="000000"/>
          <w:highlight w:val="white"/>
        </w:rPr>
      </w:pPr>
      <w:r w:rsidRPr="00CA79AA">
        <w:rPr>
          <w:rFonts w:ascii="Arial" w:hAnsi="Arial" w:cs="Arial"/>
          <w:b/>
          <w:iCs/>
          <w:color w:val="000000"/>
          <w:highlight w:val="white"/>
        </w:rPr>
        <w:t>Výstražné symboly nebezpečnosti odpadá</w:t>
      </w:r>
    </w:p>
    <w:p w14:paraId="321B6364" w14:textId="77777777" w:rsidR="00CA79AA" w:rsidRDefault="00CA79AA" w:rsidP="00CA79AA">
      <w:pPr>
        <w:spacing w:after="0" w:line="240" w:lineRule="auto"/>
        <w:rPr>
          <w:rFonts w:ascii="Arial" w:hAnsi="Arial" w:cs="Arial"/>
          <w:b/>
          <w:iCs/>
          <w:color w:val="000000"/>
          <w:highlight w:val="white"/>
        </w:rPr>
      </w:pPr>
    </w:p>
    <w:p w14:paraId="39E51302" w14:textId="77777777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  <w:r w:rsidRPr="00CA79AA">
        <w:rPr>
          <w:rFonts w:ascii="Arial" w:hAnsi="Arial" w:cs="Arial"/>
          <w:b/>
          <w:iCs/>
          <w:color w:val="000000"/>
          <w:highlight w:val="white"/>
        </w:rPr>
        <w:t>Signální slovo odpadá</w:t>
      </w:r>
      <w:r w:rsidRPr="00CA79AA">
        <w:rPr>
          <w:rFonts w:ascii="Arial" w:hAnsi="Arial" w:cs="Arial"/>
          <w:bCs/>
          <w:iCs/>
          <w:color w:val="000000"/>
          <w:highlight w:val="white"/>
        </w:rPr>
        <w:t xml:space="preserve"> </w:t>
      </w:r>
    </w:p>
    <w:p w14:paraId="23030A44" w14:textId="77777777" w:rsidR="00CA79AA" w:rsidRDefault="00CA79AA" w:rsidP="00CA79AA">
      <w:pPr>
        <w:spacing w:after="0" w:line="240" w:lineRule="auto"/>
        <w:rPr>
          <w:rFonts w:ascii="Arial" w:hAnsi="Arial" w:cs="Arial"/>
          <w:bCs/>
          <w:iCs/>
          <w:color w:val="000000"/>
          <w:highlight w:val="white"/>
        </w:rPr>
      </w:pPr>
    </w:p>
    <w:p w14:paraId="104FD385" w14:textId="24170AB8" w:rsidR="00CA79AA" w:rsidRPr="00CA79AA" w:rsidRDefault="00CA79AA" w:rsidP="00CA79AA">
      <w:pPr>
        <w:spacing w:after="0" w:line="240" w:lineRule="auto"/>
        <w:rPr>
          <w:rFonts w:ascii="Arial" w:hAnsi="Arial" w:cs="Arial"/>
          <w:b/>
          <w:iCs/>
          <w:color w:val="000000"/>
          <w:highlight w:val="white"/>
        </w:rPr>
      </w:pPr>
      <w:r w:rsidRPr="00CA79AA">
        <w:rPr>
          <w:rFonts w:ascii="Arial" w:hAnsi="Arial" w:cs="Arial"/>
          <w:b/>
          <w:iCs/>
          <w:color w:val="000000"/>
          <w:highlight w:val="white"/>
        </w:rPr>
        <w:t>Standardní věty o nebezpečnosti odpadá</w:t>
      </w:r>
    </w:p>
    <w:p w14:paraId="32987333" w14:textId="77777777" w:rsidR="00CA79AA" w:rsidRDefault="00CA79AA" w:rsidP="00CA79AA">
      <w:pPr>
        <w:spacing w:after="0" w:line="240" w:lineRule="auto"/>
        <w:rPr>
          <w:rFonts w:ascii="Arial" w:hAnsi="Arial" w:cs="Arial"/>
          <w:b/>
          <w:bCs/>
        </w:rPr>
      </w:pPr>
    </w:p>
    <w:p w14:paraId="395B4E51" w14:textId="446D5D13" w:rsidR="00CA79AA" w:rsidRPr="00CA79AA" w:rsidRDefault="00CA79AA" w:rsidP="00CA79AA">
      <w:pPr>
        <w:spacing w:after="0" w:line="240" w:lineRule="auto"/>
        <w:rPr>
          <w:rFonts w:ascii="Arial" w:hAnsi="Arial" w:cs="Arial"/>
          <w:b/>
          <w:bCs/>
        </w:rPr>
      </w:pPr>
      <w:r w:rsidRPr="00CA79AA">
        <w:rPr>
          <w:rFonts w:ascii="Arial" w:hAnsi="Arial" w:cs="Arial"/>
          <w:b/>
          <w:bCs/>
        </w:rPr>
        <w:t>Používejte přípravky bezpečně. Před použitím si vždy přečtěte údaje na obalu.</w:t>
      </w:r>
    </w:p>
    <w:p w14:paraId="311E5048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AA"/>
    <w:rsid w:val="00490C74"/>
    <w:rsid w:val="00526BE7"/>
    <w:rsid w:val="007A2ECA"/>
    <w:rsid w:val="00813970"/>
    <w:rsid w:val="00C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61FD"/>
  <w15:chartTrackingRefBased/>
  <w15:docId w15:val="{DFD1E7CD-C26F-4D44-B66C-31795D64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9A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9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9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9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9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9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9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A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A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9A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A79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9AA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A79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9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2024-09-18T14:24:00Z</dcterms:created>
  <dcterms:modified xsi:type="dcterms:W3CDTF">2024-09-18T14:28:00Z</dcterms:modified>
</cp:coreProperties>
</file>